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BF8" w14:textId="337F673D" w:rsidR="008F3283" w:rsidRPr="00771486" w:rsidRDefault="00BB3CD1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227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475608" w:rsidRPr="0008227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8D4FB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8</w:t>
      </w:r>
      <w:r w:rsidR="00E70E1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="008F3283" w:rsidRPr="00082274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8F3283" w:rsidRPr="00082274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                                 </w:t>
      </w:r>
      <w:r w:rsidR="004371FB" w:rsidRPr="00082274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</w:t>
      </w:r>
      <w:r w:rsidR="009767FD" w:rsidRPr="00082274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</w:t>
      </w:r>
      <w:r w:rsidR="00D0258F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20</w:t>
      </w:r>
      <w:r w:rsidR="008D4FB7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1038</w:t>
      </w:r>
    </w:p>
    <w:p w14:paraId="714EB9C1" w14:textId="35AA6039" w:rsidR="008F3283" w:rsidRDefault="00A35EC7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0A3ED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February</w:t>
      </w:r>
      <w:r w:rsidR="0026061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0A3ED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21</w:t>
      </w:r>
      <w:r w:rsidR="000A3ED1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st</w:t>
      </w:r>
      <w:r w:rsidR="004E7D2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March 3</w:t>
      </w:r>
      <w:r w:rsidR="004E7D2C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rd</w:t>
      </w:r>
      <w:r w:rsidR="00B06E0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</w:t>
      </w:r>
      <w:r w:rsidR="0023616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</w:t>
      </w:r>
    </w:p>
    <w:p w14:paraId="2ED28A93" w14:textId="77777777" w:rsidR="001E0E46" w:rsidRPr="00AF104B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578F7C24" w:rsidR="00FA20F7" w:rsidRPr="00146444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1029A1">
        <w:rPr>
          <w:rFonts w:ascii="Times New Roman" w:hAnsi="Times New Roman"/>
          <w:b/>
          <w:bCs/>
          <w:sz w:val="22"/>
          <w:szCs w:val="22"/>
          <w:lang w:val="en-US"/>
        </w:rPr>
        <w:t>8.2.</w:t>
      </w:r>
      <w:r w:rsidR="00BB2679">
        <w:rPr>
          <w:rFonts w:ascii="Times New Roman" w:hAnsi="Times New Roman"/>
          <w:b/>
          <w:bCs/>
          <w:sz w:val="22"/>
          <w:szCs w:val="22"/>
          <w:lang w:val="en-US"/>
        </w:rPr>
        <w:t>6</w:t>
      </w:r>
    </w:p>
    <w:p w14:paraId="186753AF" w14:textId="7FDC1212" w:rsidR="00FA20F7" w:rsidRPr="00146444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146444">
        <w:rPr>
          <w:rFonts w:ascii="Times New Roman" w:hAnsi="Times New Roman" w:cs="Times New Roman"/>
          <w:b/>
          <w:bCs/>
        </w:rPr>
        <w:t>Source:</w:t>
      </w:r>
      <w:r w:rsidRPr="00146444">
        <w:rPr>
          <w:rFonts w:ascii="Times New Roman" w:hAnsi="Times New Roman" w:cs="Times New Roman"/>
          <w:b/>
          <w:bCs/>
        </w:rPr>
        <w:tab/>
        <w:t>InterDigital</w:t>
      </w:r>
      <w:r w:rsidR="005703F2">
        <w:rPr>
          <w:rFonts w:ascii="Times New Roman" w:hAnsi="Times New Roman" w:cs="Times New Roman"/>
          <w:b/>
          <w:bCs/>
        </w:rPr>
        <w:t>,</w:t>
      </w:r>
      <w:r w:rsidR="00E17A3B" w:rsidRPr="00146444">
        <w:rPr>
          <w:rFonts w:ascii="Times New Roman" w:hAnsi="Times New Roman" w:cs="Times New Roman"/>
          <w:b/>
          <w:bCs/>
        </w:rPr>
        <w:t xml:space="preserve"> </w:t>
      </w:r>
      <w:r w:rsidR="001E0E46" w:rsidRPr="00146444">
        <w:rPr>
          <w:rFonts w:ascii="Times New Roman" w:hAnsi="Times New Roman" w:cs="Times New Roman"/>
          <w:b/>
          <w:bCs/>
        </w:rPr>
        <w:t>Inc.</w:t>
      </w:r>
    </w:p>
    <w:p w14:paraId="4F02292E" w14:textId="3B51B4D1" w:rsidR="00FA20F7" w:rsidRPr="00146444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8E5995">
        <w:rPr>
          <w:rFonts w:ascii="Times New Roman" w:hAnsi="Times New Roman" w:cs="Times New Roman"/>
          <w:b/>
          <w:bCs/>
        </w:rPr>
        <w:t>Remaining issues for</w:t>
      </w:r>
      <w:r w:rsidR="001D4562">
        <w:rPr>
          <w:rFonts w:ascii="Times New Roman" w:hAnsi="Times New Roman" w:cs="Times New Roman"/>
          <w:b/>
          <w:bCs/>
        </w:rPr>
        <w:t xml:space="preserve"> </w:t>
      </w:r>
      <w:r w:rsidR="00B6586A">
        <w:rPr>
          <w:rFonts w:ascii="Times New Roman" w:hAnsi="Times New Roman" w:cs="Times New Roman"/>
          <w:b/>
          <w:bCs/>
        </w:rPr>
        <w:t>c</w:t>
      </w:r>
      <w:r w:rsidR="00F240F2">
        <w:rPr>
          <w:rFonts w:ascii="Times New Roman" w:hAnsi="Times New Roman" w:cs="Times New Roman"/>
          <w:b/>
          <w:bCs/>
        </w:rPr>
        <w:t>hannel access mechanism</w:t>
      </w:r>
      <w:r w:rsidR="005C36AC">
        <w:rPr>
          <w:rFonts w:ascii="Times New Roman" w:hAnsi="Times New Roman" w:cs="Times New Roman"/>
          <w:b/>
          <w:bCs/>
        </w:rPr>
        <w:t>s</w:t>
      </w:r>
    </w:p>
    <w:p w14:paraId="20F2A3ED" w14:textId="3A078327" w:rsidR="00FA20F7" w:rsidRPr="00146444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</w:t>
      </w:r>
      <w:r w:rsidR="00F17C46" w:rsidRPr="00146444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146444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146444">
        <w:rPr>
          <w:rFonts w:ascii="Times New Roman" w:hAnsi="Times New Roman"/>
          <w:szCs w:val="32"/>
        </w:rPr>
        <w:t>Introduction</w:t>
      </w:r>
      <w:bookmarkEnd w:id="0"/>
    </w:p>
    <w:p w14:paraId="2BE02EF0" w14:textId="3A66FD51" w:rsidR="00CE3FAA" w:rsidRDefault="00FD0368" w:rsidP="000322B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Channel access mechanisms for </w:t>
      </w:r>
      <w:r w:rsidR="007F5638">
        <w:rPr>
          <w:rFonts w:ascii="Times New Roman" w:hAnsi="Times New Roman" w:cs="Times New Roman"/>
          <w:sz w:val="20"/>
          <w:szCs w:val="20"/>
        </w:rPr>
        <w:t>operation between 52.6GHz and 71GHz was discussed during the SI [1]</w:t>
      </w:r>
      <w:r w:rsidR="0052150D">
        <w:rPr>
          <w:rFonts w:ascii="Times New Roman" w:hAnsi="Times New Roman" w:cs="Times New Roman"/>
          <w:sz w:val="20"/>
          <w:szCs w:val="20"/>
        </w:rPr>
        <w:t>[2]</w:t>
      </w:r>
      <w:r w:rsidR="007F5638">
        <w:rPr>
          <w:rFonts w:ascii="Times New Roman" w:hAnsi="Times New Roman" w:cs="Times New Roman"/>
          <w:sz w:val="20"/>
          <w:szCs w:val="20"/>
        </w:rPr>
        <w:t>.</w:t>
      </w:r>
      <w:r w:rsidR="003A15D9">
        <w:rPr>
          <w:rFonts w:ascii="Times New Roman" w:hAnsi="Times New Roman" w:cs="Times New Roman"/>
          <w:sz w:val="20"/>
          <w:szCs w:val="20"/>
        </w:rPr>
        <w:t xml:space="preserve"> </w:t>
      </w:r>
      <w:r w:rsidR="000322BA">
        <w:rPr>
          <w:rFonts w:ascii="Times New Roman" w:hAnsi="Times New Roman" w:cs="Times New Roman"/>
          <w:sz w:val="20"/>
          <w:szCs w:val="20"/>
        </w:rPr>
        <w:t>During RAN1 #</w:t>
      </w:r>
      <w:r w:rsidR="00CE3FAA">
        <w:rPr>
          <w:rFonts w:ascii="Times New Roman" w:hAnsi="Times New Roman" w:cs="Times New Roman"/>
          <w:sz w:val="20"/>
          <w:szCs w:val="20"/>
        </w:rPr>
        <w:t>104-e</w:t>
      </w:r>
      <w:r w:rsidR="00EF06C4">
        <w:rPr>
          <w:rFonts w:ascii="Times New Roman" w:hAnsi="Times New Roman" w:cs="Times New Roman"/>
          <w:sz w:val="20"/>
          <w:szCs w:val="20"/>
        </w:rPr>
        <w:t xml:space="preserve"> – RAN1 #10</w:t>
      </w:r>
      <w:r w:rsidR="00742610">
        <w:rPr>
          <w:rFonts w:ascii="Times New Roman" w:hAnsi="Times New Roman" w:cs="Times New Roman"/>
          <w:sz w:val="20"/>
          <w:szCs w:val="20"/>
        </w:rPr>
        <w:t>7</w:t>
      </w:r>
      <w:r w:rsidR="00DD6872">
        <w:rPr>
          <w:rFonts w:ascii="Times New Roman" w:hAnsi="Times New Roman" w:cs="Times New Roman"/>
          <w:sz w:val="20"/>
          <w:szCs w:val="20"/>
        </w:rPr>
        <w:t>b</w:t>
      </w:r>
      <w:r w:rsidR="00EF06C4">
        <w:rPr>
          <w:rFonts w:ascii="Times New Roman" w:hAnsi="Times New Roman" w:cs="Times New Roman"/>
          <w:sz w:val="20"/>
          <w:szCs w:val="20"/>
        </w:rPr>
        <w:t>-e</w:t>
      </w:r>
      <w:r w:rsidR="00CE3FAA">
        <w:rPr>
          <w:rFonts w:ascii="Times New Roman" w:hAnsi="Times New Roman" w:cs="Times New Roman"/>
          <w:sz w:val="20"/>
          <w:szCs w:val="20"/>
        </w:rPr>
        <w:t xml:space="preserve">, </w:t>
      </w:r>
      <w:r w:rsidR="00D4110D">
        <w:rPr>
          <w:rFonts w:ascii="Times New Roman" w:hAnsi="Times New Roman" w:cs="Times New Roman"/>
          <w:sz w:val="20"/>
          <w:szCs w:val="20"/>
        </w:rPr>
        <w:t>multiple agreements were reached with respect to channel access. They are provided herein when relevant.</w:t>
      </w:r>
    </w:p>
    <w:p w14:paraId="751D55CE" w14:textId="65A01742" w:rsidR="00FB6E25" w:rsidRDefault="00CE3FAA" w:rsidP="009A4E77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contribution we </w:t>
      </w:r>
      <w:r w:rsidR="00EE6B94">
        <w:rPr>
          <w:rFonts w:ascii="Times New Roman" w:hAnsi="Times New Roman" w:cs="Times New Roman"/>
          <w:sz w:val="20"/>
          <w:szCs w:val="20"/>
        </w:rPr>
        <w:t xml:space="preserve">address open issues on channel access and </w:t>
      </w:r>
      <w:r>
        <w:rPr>
          <w:rFonts w:ascii="Times New Roman" w:hAnsi="Times New Roman" w:cs="Times New Roman"/>
          <w:sz w:val="20"/>
          <w:szCs w:val="20"/>
        </w:rPr>
        <w:t>discuss</w:t>
      </w:r>
      <w:r w:rsidR="00EE6B94">
        <w:rPr>
          <w:rFonts w:ascii="Times New Roman" w:hAnsi="Times New Roman" w:cs="Times New Roman"/>
          <w:sz w:val="20"/>
          <w:szCs w:val="20"/>
        </w:rPr>
        <w:t xml:space="preserve"> our preferences for</w:t>
      </w:r>
      <w:r>
        <w:rPr>
          <w:rFonts w:ascii="Times New Roman" w:hAnsi="Times New Roman" w:cs="Times New Roman"/>
          <w:sz w:val="20"/>
          <w:szCs w:val="20"/>
        </w:rPr>
        <w:t xml:space="preserve"> channel access</w:t>
      </w:r>
      <w:r w:rsidR="00C136AB">
        <w:rPr>
          <w:rFonts w:ascii="Times New Roman" w:hAnsi="Times New Roman" w:cs="Times New Roman"/>
          <w:sz w:val="20"/>
          <w:szCs w:val="20"/>
        </w:rPr>
        <w:t xml:space="preserve"> for operation up to 71GHz.</w:t>
      </w:r>
    </w:p>
    <w:p w14:paraId="507F0B03" w14:textId="1CB6ADBB" w:rsidR="004843FA" w:rsidRDefault="0037660E" w:rsidP="004843FA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Discussion</w:t>
      </w:r>
    </w:p>
    <w:p w14:paraId="3E69479F" w14:textId="20489FB5" w:rsidR="00076041" w:rsidRDefault="004C3B88" w:rsidP="00C4111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was </w:t>
      </w:r>
      <w:r w:rsidR="009F2F75">
        <w:rPr>
          <w:rFonts w:ascii="Times New Roman" w:hAnsi="Times New Roman" w:cs="Times New Roman"/>
          <w:sz w:val="20"/>
          <w:szCs w:val="20"/>
        </w:rPr>
        <w:t>shown</w:t>
      </w:r>
      <w:r>
        <w:rPr>
          <w:rFonts w:ascii="Times New Roman" w:hAnsi="Times New Roman" w:cs="Times New Roman"/>
          <w:sz w:val="20"/>
          <w:szCs w:val="20"/>
        </w:rPr>
        <w:t xml:space="preserve"> during the </w:t>
      </w:r>
      <w:r w:rsidR="003B12A9">
        <w:rPr>
          <w:rFonts w:ascii="Times New Roman" w:hAnsi="Times New Roman" w:cs="Times New Roman"/>
          <w:sz w:val="20"/>
          <w:szCs w:val="20"/>
        </w:rPr>
        <w:t xml:space="preserve">SI [2] that LBT </w:t>
      </w:r>
      <w:r w:rsidR="007E5205">
        <w:rPr>
          <w:rFonts w:ascii="Times New Roman" w:hAnsi="Times New Roman" w:cs="Times New Roman"/>
          <w:sz w:val="20"/>
          <w:szCs w:val="20"/>
        </w:rPr>
        <w:t>provides benefits for some UEs in some scenarios at 52.6 GHz to 72 GHz.</w:t>
      </w:r>
      <w:r w:rsidR="00716334">
        <w:rPr>
          <w:rFonts w:ascii="Times New Roman" w:hAnsi="Times New Roman" w:cs="Times New Roman"/>
          <w:sz w:val="20"/>
          <w:szCs w:val="20"/>
        </w:rPr>
        <w:t xml:space="preserve"> Different channel access mechanisms </w:t>
      </w:r>
      <w:r w:rsidR="005F3643">
        <w:rPr>
          <w:rFonts w:ascii="Times New Roman" w:hAnsi="Times New Roman" w:cs="Times New Roman"/>
          <w:sz w:val="20"/>
          <w:szCs w:val="20"/>
        </w:rPr>
        <w:t xml:space="preserve">were studied during the SI and further discussion is required to determine which to specify for Rel-17. In Rel-16, omni-directional LBT was specified. However, the channel characteristics and interference considered in Rel-16 are much different than those experiences above 52GHz. We </w:t>
      </w:r>
      <w:r w:rsidR="00DF58D8">
        <w:rPr>
          <w:rFonts w:ascii="Times New Roman" w:hAnsi="Times New Roman" w:cs="Times New Roman"/>
          <w:sz w:val="20"/>
          <w:szCs w:val="20"/>
        </w:rPr>
        <w:t>discuss two mechanisms to improve channel access efficiency. These mechanisms have been shown to have benefits over omni-directional LBT by reducing the effects of hidden and exposed nodes, two issues that are exacerbated when using omni-directional LBT at higher frequencies.</w:t>
      </w:r>
    </w:p>
    <w:p w14:paraId="3C422786" w14:textId="77777777" w:rsidR="00917AB7" w:rsidRPr="00B6403C" w:rsidRDefault="00917AB7" w:rsidP="00C4111E">
      <w:pPr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4973286B" w14:textId="733E6675" w:rsidR="00EE5F28" w:rsidRPr="002D32DC" w:rsidRDefault="00CA1793" w:rsidP="002D32DC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COT with multiple beams</w:t>
      </w:r>
    </w:p>
    <w:p w14:paraId="5DA97B07" w14:textId="69CB4637" w:rsidR="00B86D0D" w:rsidRDefault="00B86D0D" w:rsidP="007B39B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was agreed during RAN1 107-e that</w:t>
      </w:r>
      <w:r w:rsidR="00CA1793">
        <w:rPr>
          <w:rFonts w:ascii="Times New Roman" w:hAnsi="Times New Roman" w:cs="Times New Roman"/>
          <w:sz w:val="20"/>
          <w:szCs w:val="20"/>
        </w:rPr>
        <w:t xml:space="preserve"> for</w:t>
      </w:r>
      <w:r w:rsidR="0006550C">
        <w:rPr>
          <w:rFonts w:ascii="Times New Roman" w:hAnsi="Times New Roman" w:cs="Times New Roman"/>
          <w:sz w:val="20"/>
          <w:szCs w:val="20"/>
        </w:rPr>
        <w:t xml:space="preserve"> </w:t>
      </w:r>
      <w:r w:rsidR="00CA1793">
        <w:rPr>
          <w:rFonts w:ascii="Times New Roman" w:hAnsi="Times New Roman" w:cs="Times New Roman"/>
          <w:sz w:val="20"/>
          <w:szCs w:val="20"/>
        </w:rPr>
        <w:t>both MU-MIMO (SDM) transmission and TDM transmission,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F5A45">
        <w:rPr>
          <w:rFonts w:ascii="Times New Roman" w:hAnsi="Times New Roman" w:cs="Times New Roman"/>
          <w:sz w:val="20"/>
          <w:szCs w:val="20"/>
        </w:rPr>
        <w:t>both Alt 1 (single LBT sensing at the start of a COT with a wide beam covering all beams to be used in the COT</w:t>
      </w:r>
      <w:r w:rsidR="00C70853">
        <w:rPr>
          <w:rFonts w:ascii="Times New Roman" w:hAnsi="Times New Roman" w:cs="Times New Roman"/>
          <w:sz w:val="20"/>
          <w:szCs w:val="20"/>
        </w:rPr>
        <w:t>) and Alt 2 (independent per-beam LBT sensing at the start of a COT is performed for beams used in the COT</w:t>
      </w:r>
      <w:r w:rsidR="006F56AD">
        <w:rPr>
          <w:rFonts w:ascii="Times New Roman" w:hAnsi="Times New Roman" w:cs="Times New Roman"/>
          <w:sz w:val="20"/>
          <w:szCs w:val="20"/>
        </w:rPr>
        <w:t>) are supported.</w:t>
      </w:r>
    </w:p>
    <w:p w14:paraId="3DBB668A" w14:textId="0E5DD341" w:rsidR="00B853B3" w:rsidRDefault="00B853B3" w:rsidP="007B39B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There are different possible </w:t>
      </w:r>
      <w:r w:rsidR="001621FA">
        <w:rPr>
          <w:rFonts w:ascii="Times New Roman" w:hAnsi="Times New Roman" w:cs="Times New Roman"/>
          <w:sz w:val="20"/>
          <w:szCs w:val="20"/>
        </w:rPr>
        <w:t xml:space="preserve">sub-alternatives for Alt.2 for simultaneous sensing in different beams. </w:t>
      </w:r>
      <w:r w:rsidR="009B3B62">
        <w:rPr>
          <w:rFonts w:ascii="Times New Roman" w:hAnsi="Times New Roman" w:cs="Times New Roman"/>
          <w:sz w:val="20"/>
          <w:szCs w:val="20"/>
        </w:rPr>
        <w:t>The following were agreed at RAN1 #104b-e:</w:t>
      </w:r>
    </w:p>
    <w:p w14:paraId="55EE92AB" w14:textId="77777777" w:rsidR="00C638B3" w:rsidRPr="008C2447" w:rsidRDefault="00C638B3" w:rsidP="00C638B3">
      <w:pPr>
        <w:rPr>
          <w:rFonts w:ascii="Times New Roman" w:hAnsi="Times New Roman" w:cs="Times New Roman"/>
          <w:i/>
          <w:iCs/>
          <w:sz w:val="20"/>
          <w:szCs w:val="20"/>
          <w:lang w:eastAsia="x-none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  <w:highlight w:val="green"/>
          <w:lang w:eastAsia="x-none"/>
        </w:rPr>
        <w:t>Agreement:</w:t>
      </w:r>
    </w:p>
    <w:p w14:paraId="3C7D95CB" w14:textId="77777777" w:rsidR="00C638B3" w:rsidRPr="008C2447" w:rsidRDefault="00C638B3" w:rsidP="00C638B3">
      <w:pPr>
        <w:rPr>
          <w:rFonts w:ascii="Times New Roman" w:hAnsi="Times New Roman" w:cs="Times New Roman"/>
          <w:i/>
          <w:iCs/>
          <w:sz w:val="20"/>
          <w:szCs w:val="18"/>
        </w:rPr>
      </w:pPr>
      <w:r w:rsidRPr="008C2447">
        <w:rPr>
          <w:rFonts w:ascii="Times New Roman" w:hAnsi="Times New Roman" w:cs="Times New Roman"/>
          <w:i/>
          <w:iCs/>
          <w:sz w:val="20"/>
          <w:szCs w:val="18"/>
        </w:rPr>
        <w:t>For a COT with MU-MIMO (SDM) transmission, when independent per-beam LBT sensing at the start of COT is performed for beams used in the COT (Alt 2 in earlier agreement) is considered, the following alternatives are further considered</w:t>
      </w:r>
    </w:p>
    <w:p w14:paraId="38E86743" w14:textId="77777777" w:rsidR="00C638B3" w:rsidRPr="008C2447" w:rsidRDefault="00C638B3" w:rsidP="004A356E">
      <w:pPr>
        <w:pStyle w:val="ListParagraph"/>
        <w:numPr>
          <w:ilvl w:val="0"/>
          <w:numId w:val="12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>Alt A: The per-beam LBT for different beams is performed in TDM fashion</w:t>
      </w:r>
    </w:p>
    <w:p w14:paraId="46CE3900" w14:textId="77777777" w:rsidR="00C638B3" w:rsidRPr="008C2447" w:rsidRDefault="00C638B3" w:rsidP="004A356E">
      <w:pPr>
        <w:pStyle w:val="ListParagraph"/>
        <w:numPr>
          <w:ilvl w:val="1"/>
          <w:numId w:val="12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>Alt A-1: The node completes one eCCA on one beam, and directly move on to the eCCA on the other beam, with no transmission in the middle</w:t>
      </w:r>
    </w:p>
    <w:p w14:paraId="706D8FA9" w14:textId="77777777" w:rsidR="00C638B3" w:rsidRPr="008C2447" w:rsidRDefault="00C638B3" w:rsidP="004A356E">
      <w:pPr>
        <w:pStyle w:val="ListParagraph"/>
        <w:numPr>
          <w:ilvl w:val="1"/>
          <w:numId w:val="12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>Alt A-2: The node completes one eCCA on one beam, start transmission with the beam to occupy the COT, then move on to the eCCA on the other beam</w:t>
      </w:r>
    </w:p>
    <w:p w14:paraId="362D3E5B" w14:textId="77777777" w:rsidR="00C638B3" w:rsidRPr="008C2447" w:rsidRDefault="00C638B3" w:rsidP="004A356E">
      <w:pPr>
        <w:pStyle w:val="ListParagraph"/>
        <w:numPr>
          <w:ilvl w:val="1"/>
          <w:numId w:val="12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>Alt A-3: The node performs eCCA of the different beams simultaneous, round robin between different beams</w:t>
      </w:r>
    </w:p>
    <w:p w14:paraId="00BDFB8F" w14:textId="77777777" w:rsidR="00C638B3" w:rsidRPr="008C2447" w:rsidRDefault="00C638B3" w:rsidP="004A356E">
      <w:pPr>
        <w:pStyle w:val="ListParagraph"/>
        <w:numPr>
          <w:ilvl w:val="0"/>
          <w:numId w:val="12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>Alt B: The per-beam LBT for different beams is performed simultaneously in parallel, assuming the node has the capability to simultaneously sense in different beams</w:t>
      </w:r>
    </w:p>
    <w:p w14:paraId="13684FE7" w14:textId="77777777" w:rsidR="00C638B3" w:rsidRPr="008C2447" w:rsidRDefault="00C638B3" w:rsidP="00C638B3">
      <w:pPr>
        <w:rPr>
          <w:rFonts w:ascii="Times New Roman" w:hAnsi="Times New Roman" w:cs="Times New Roman"/>
          <w:i/>
          <w:iCs/>
          <w:sz w:val="20"/>
          <w:szCs w:val="20"/>
          <w:lang w:eastAsia="x-none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  <w:highlight w:val="green"/>
          <w:lang w:eastAsia="x-none"/>
        </w:rPr>
        <w:t>Agreement:</w:t>
      </w:r>
    </w:p>
    <w:p w14:paraId="23CE182E" w14:textId="77777777" w:rsidR="00C638B3" w:rsidRPr="008C2447" w:rsidRDefault="00C638B3" w:rsidP="00C638B3">
      <w:pPr>
        <w:rPr>
          <w:rFonts w:ascii="Times New Roman" w:hAnsi="Times New Roman" w:cs="Times New Roman"/>
          <w:i/>
          <w:iCs/>
          <w:sz w:val="20"/>
          <w:szCs w:val="18"/>
        </w:rPr>
      </w:pPr>
      <w:r w:rsidRPr="008C2447">
        <w:rPr>
          <w:rFonts w:ascii="Times New Roman" w:hAnsi="Times New Roman" w:cs="Times New Roman"/>
          <w:i/>
          <w:iCs/>
          <w:sz w:val="20"/>
          <w:szCs w:val="18"/>
        </w:rPr>
        <w:lastRenderedPageBreak/>
        <w:t>Within a COT with TDM of beams with beam switching, when independent per-beam LBT sensing at the start of COT is performed for beams used in the COT (Alt 2 or Alt 3 in earlier agreement) is considered, the following alternatives are further considered</w:t>
      </w:r>
    </w:p>
    <w:p w14:paraId="348251B9" w14:textId="77777777" w:rsidR="00C638B3" w:rsidRPr="008C2447" w:rsidRDefault="00C638B3" w:rsidP="004A356E">
      <w:pPr>
        <w:pStyle w:val="ListParagraph"/>
        <w:numPr>
          <w:ilvl w:val="0"/>
          <w:numId w:val="12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>Alt A: The per-beam LBT for different beams is performed one after another in time domain</w:t>
      </w:r>
    </w:p>
    <w:p w14:paraId="06860076" w14:textId="77777777" w:rsidR="00C638B3" w:rsidRPr="008C2447" w:rsidRDefault="00C638B3" w:rsidP="004A356E">
      <w:pPr>
        <w:pStyle w:val="ListParagraph"/>
        <w:numPr>
          <w:ilvl w:val="1"/>
          <w:numId w:val="12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>Alt A-1: The node completes one eCCA on one beam, and directly move on to the eCCA on the other beam, with no transmission in the middle</w:t>
      </w:r>
    </w:p>
    <w:p w14:paraId="5DCC6D52" w14:textId="77777777" w:rsidR="00C638B3" w:rsidRPr="008C2447" w:rsidRDefault="00C638B3" w:rsidP="004A356E">
      <w:pPr>
        <w:pStyle w:val="ListParagraph"/>
        <w:numPr>
          <w:ilvl w:val="1"/>
          <w:numId w:val="12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>Alt A-2: The node completes one eCCA on one beam, start transmission with the beam to occupy the COT, then move on to the eCCA on the other beam</w:t>
      </w:r>
    </w:p>
    <w:p w14:paraId="068AB8B3" w14:textId="77777777" w:rsidR="00C638B3" w:rsidRPr="008C2447" w:rsidRDefault="00C638B3" w:rsidP="004A356E">
      <w:pPr>
        <w:pStyle w:val="ListParagraph"/>
        <w:numPr>
          <w:ilvl w:val="1"/>
          <w:numId w:val="12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>Alt A-3: The node performs eCCA of the different beams simultaneous, round robin between different beams</w:t>
      </w:r>
    </w:p>
    <w:p w14:paraId="12DC54FE" w14:textId="77777777" w:rsidR="00C638B3" w:rsidRPr="008C2447" w:rsidRDefault="00C638B3" w:rsidP="004A356E">
      <w:pPr>
        <w:pStyle w:val="ListParagraph"/>
        <w:numPr>
          <w:ilvl w:val="0"/>
          <w:numId w:val="12"/>
        </w:numPr>
        <w:overflowPunct w:val="0"/>
        <w:snapToGrid w:val="0"/>
        <w:spacing w:line="252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8C2447">
        <w:rPr>
          <w:rFonts w:ascii="Times New Roman" w:hAnsi="Times New Roman" w:cs="Times New Roman"/>
          <w:i/>
          <w:iCs/>
          <w:sz w:val="20"/>
          <w:szCs w:val="20"/>
        </w:rPr>
        <w:t>Alt B: The per-beam LBT for different beams is performed simultaneously in parallel, assuming the node has the capability to simultaneously sense in different beams</w:t>
      </w:r>
    </w:p>
    <w:p w14:paraId="29B53CF6" w14:textId="77777777" w:rsidR="00C638B3" w:rsidRDefault="00C638B3" w:rsidP="00C638B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8F0750C" w14:textId="7A9F7678" w:rsidR="00C638B3" w:rsidRDefault="00C638B3" w:rsidP="00C638B3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SDM, at least Alt-A should be supported given that some UEs may not have the capability to </w:t>
      </w:r>
      <w:r w:rsidR="005666C4">
        <w:rPr>
          <w:rFonts w:ascii="Times New Roman" w:hAnsi="Times New Roman" w:cs="Times New Roman"/>
          <w:sz w:val="20"/>
          <w:szCs w:val="20"/>
          <w:lang w:val="en-GB"/>
        </w:rPr>
        <w:t>perform LBT simultaneously in parallel</w:t>
      </w:r>
      <w:r>
        <w:rPr>
          <w:rFonts w:ascii="Times New Roman" w:hAnsi="Times New Roman" w:cs="Times New Roman"/>
          <w:sz w:val="20"/>
          <w:szCs w:val="20"/>
          <w:lang w:val="en-GB"/>
        </w:rPr>
        <w:t>. For Alt A-1, clarification is required to determine what completing an eCCA on one beam means. Would there be a set of time periods for each beam to determine when eCCA has failed? Alt A-2 does not seem applicable to the SDM case when transmissions on different beams are multiplexed in the first slot of a COT. Therefore, we prefer Alt A-3.</w:t>
      </w:r>
    </w:p>
    <w:p w14:paraId="2BC7125F" w14:textId="6FDB66CE" w:rsidR="00C638B3" w:rsidRPr="00D12ABC" w:rsidRDefault="00C638B3" w:rsidP="00C638B3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a COT with TDM of beams with beam switching, only supporting Alt-B is not preferred given that some UEs may not have the required capability. Alt A-1 has similar issues as with the SDM case. Alt A-3 is applicable for TDM of beams. Alt A-2 is also applicable for TDM of beams. In such a case, it should be discussed whether CAT4 LBT should be used prior to the first transmission of a beam in a COT. </w:t>
      </w:r>
    </w:p>
    <w:p w14:paraId="0F188528" w14:textId="77777777" w:rsidR="00C638B3" w:rsidRDefault="00C638B3" w:rsidP="00C638B3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3AB8FD50" w14:textId="61A9ECD5" w:rsidR="00C638B3" w:rsidRDefault="00C638B3" w:rsidP="00C638B3">
      <w:pPr>
        <w:jc w:val="both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Proposal 1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: For a COT with MU-MIMO (SDM) transmission, support simultaneous round robin eCCA between different beams (Alt A-3).</w:t>
      </w:r>
    </w:p>
    <w:p w14:paraId="65DABF3A" w14:textId="591706A8" w:rsidR="00C638B3" w:rsidRPr="00705D7D" w:rsidRDefault="00C638B3" w:rsidP="00C638B3">
      <w:pPr>
        <w:jc w:val="both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Proposal </w:t>
      </w:r>
      <w:r w:rsidR="006E0DE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2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: For a COT with TDM of beams with beam switching, support Alt A-2 or A-3.</w:t>
      </w:r>
    </w:p>
    <w:p w14:paraId="13E6F3C2" w14:textId="0A35F73F" w:rsidR="00C638B3" w:rsidRDefault="00C638B3" w:rsidP="00C638B3">
      <w:pPr>
        <w:jc w:val="both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Proposal</w:t>
      </w:r>
      <w:r w:rsidR="00B330D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r w:rsidR="006E0DE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3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: Support of Alt B for SDM or TDM of beams can be considered for some UEs.</w:t>
      </w:r>
    </w:p>
    <w:p w14:paraId="30C9D80B" w14:textId="77777777" w:rsidR="00AC246A" w:rsidRDefault="00AC246A" w:rsidP="00AC246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D6B4FC5" w14:textId="2BFC681A" w:rsidR="00AC246A" w:rsidRDefault="00DB2456" w:rsidP="00AC246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Furthermore, the requirement of the type of LBT (or no LBT at all) prior to a transmission on a beam (e.g. after beam switching) can depend on the size of the gap between two transmissions.</w:t>
      </w:r>
      <w:r w:rsidR="00BC74F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C246A">
        <w:rPr>
          <w:rFonts w:ascii="Times New Roman" w:hAnsi="Times New Roman" w:cs="Times New Roman"/>
          <w:sz w:val="20"/>
          <w:szCs w:val="20"/>
        </w:rPr>
        <w:t xml:space="preserve">For two transmissions from an initiating device, a maximum gap beyond which Cat 2 LBT is used, should also be specified. </w:t>
      </w:r>
      <w:r w:rsidR="00571188">
        <w:rPr>
          <w:rFonts w:ascii="Times New Roman" w:hAnsi="Times New Roman" w:cs="Times New Roman"/>
          <w:sz w:val="20"/>
          <w:szCs w:val="20"/>
        </w:rPr>
        <w:t>The gap should be determined as the time from a last transmission on a beam “covering” the beam to be used in a subsequent transmission.</w:t>
      </w:r>
    </w:p>
    <w:p w14:paraId="48E0339A" w14:textId="77777777" w:rsidR="00AC246A" w:rsidRDefault="00AC246A" w:rsidP="00AC246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C286F3D" w14:textId="1784B726" w:rsidR="00AC246A" w:rsidRDefault="00AC246A" w:rsidP="00AC246A">
      <w:pPr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 w:rsidR="005F5320">
        <w:rPr>
          <w:rFonts w:ascii="Times New Roman" w:hAnsi="Times New Roman" w:cs="Times New Roman"/>
          <w:b/>
          <w:bCs/>
          <w:i/>
          <w:iCs/>
          <w:sz w:val="20"/>
          <w:szCs w:val="20"/>
        </w:rPr>
        <w:t>4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: A UE determines whether to use Cat 2 LBT based on the gap duration between </w:t>
      </w:r>
      <w:r w:rsidR="008D2A50">
        <w:rPr>
          <w:rFonts w:ascii="Times New Roman" w:hAnsi="Times New Roman" w:cs="Times New Roman"/>
          <w:i/>
          <w:iCs/>
          <w:sz w:val="20"/>
          <w:szCs w:val="20"/>
        </w:rPr>
        <w:t>an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upcoming transmission and a preceding transmission on </w:t>
      </w:r>
      <w:r w:rsidR="008D2A50">
        <w:rPr>
          <w:rFonts w:ascii="Times New Roman" w:hAnsi="Times New Roman" w:cs="Times New Roman"/>
          <w:i/>
          <w:iCs/>
          <w:sz w:val="20"/>
          <w:szCs w:val="20"/>
        </w:rPr>
        <w:t xml:space="preserve">at least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the same </w:t>
      </w:r>
      <w:r w:rsidR="00B9662E">
        <w:rPr>
          <w:rFonts w:ascii="Times New Roman" w:hAnsi="Times New Roman" w:cs="Times New Roman"/>
          <w:i/>
          <w:iCs/>
          <w:sz w:val="20"/>
          <w:szCs w:val="20"/>
        </w:rPr>
        <w:t>beam pair</w:t>
      </w:r>
      <w:r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2A336541" w14:textId="2AADABEE" w:rsidR="00CD5018" w:rsidRDefault="00CD5018" w:rsidP="007B39B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3A9A22D" w14:textId="1D45EF50" w:rsidR="008D2D53" w:rsidRDefault="00D93F37" w:rsidP="007B39B4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During RAN1 107b-e, the following proposal was discussed:</w:t>
      </w:r>
    </w:p>
    <w:p w14:paraId="2406617B" w14:textId="77777777" w:rsidR="00D93F37" w:rsidRPr="00F56E10" w:rsidRDefault="00D93F37" w:rsidP="00D93F37">
      <w:pPr>
        <w:pStyle w:val="discussionpoint"/>
        <w:rPr>
          <w:rFonts w:ascii="Times New Roman" w:hAnsi="Times New Roman"/>
          <w:i/>
          <w:iCs/>
          <w:lang w:val="en-US"/>
        </w:rPr>
      </w:pPr>
      <w:r w:rsidRPr="00F56E10">
        <w:rPr>
          <w:rFonts w:ascii="Times New Roman" w:hAnsi="Times New Roman"/>
          <w:i/>
          <w:iCs/>
          <w:lang w:val="en-US"/>
        </w:rPr>
        <w:t xml:space="preserve">Proposal 2.3-1: </w:t>
      </w:r>
    </w:p>
    <w:p w14:paraId="23D67112" w14:textId="77777777" w:rsidR="00D93F37" w:rsidRPr="00F56E10" w:rsidRDefault="00D93F37" w:rsidP="00D93F3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F56E1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When independent per-beam LBT sensing is performed, a transmission may be allowed to occur as long as the LBT procedure has been successful before a channel occupancy for at least a single beam. However, a transmission (via either spatial or time multiplexing) is not allowed on those beams for which the LBT procedure was not successful.</w:t>
      </w:r>
    </w:p>
    <w:p w14:paraId="1EFA9333" w14:textId="77D96D6E" w:rsidR="00D93F37" w:rsidRDefault="00D93F37" w:rsidP="007B39B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B481B3B" w14:textId="161001DF" w:rsidR="00D93F37" w:rsidRDefault="00736474" w:rsidP="007B39B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If all transmissions are dropped</w:t>
      </w:r>
      <w:r w:rsidR="00C872ED">
        <w:rPr>
          <w:rFonts w:ascii="Times New Roman" w:hAnsi="Times New Roman" w:cs="Times New Roman"/>
          <w:sz w:val="20"/>
          <w:szCs w:val="20"/>
        </w:rPr>
        <w:t xml:space="preserve"> when at least one per-beam LBT fails</w:t>
      </w:r>
      <w:r>
        <w:rPr>
          <w:rFonts w:ascii="Times New Roman" w:hAnsi="Times New Roman" w:cs="Times New Roman"/>
          <w:sz w:val="20"/>
          <w:szCs w:val="20"/>
        </w:rPr>
        <w:t xml:space="preserve">, the benefit of independent per-beam LBT is lost. </w:t>
      </w:r>
      <w:r w:rsidR="00A868AE">
        <w:rPr>
          <w:rFonts w:ascii="Times New Roman" w:hAnsi="Times New Roman" w:cs="Times New Roman"/>
          <w:sz w:val="20"/>
          <w:szCs w:val="20"/>
        </w:rPr>
        <w:t xml:space="preserve">The likelihood that interference </w:t>
      </w:r>
      <w:r w:rsidR="00932524">
        <w:rPr>
          <w:rFonts w:ascii="Times New Roman" w:hAnsi="Times New Roman" w:cs="Times New Roman"/>
          <w:sz w:val="20"/>
          <w:szCs w:val="20"/>
        </w:rPr>
        <w:t>i</w:t>
      </w:r>
      <w:r w:rsidR="00A868AE">
        <w:rPr>
          <w:rFonts w:ascii="Times New Roman" w:hAnsi="Times New Roman" w:cs="Times New Roman"/>
          <w:sz w:val="20"/>
          <w:szCs w:val="20"/>
        </w:rPr>
        <w:t xml:space="preserve">n a first beam would be present in a second beam is determined as a function of the beamwidth and </w:t>
      </w:r>
      <w:r w:rsidR="00B71C14">
        <w:rPr>
          <w:rFonts w:ascii="Times New Roman" w:hAnsi="Times New Roman" w:cs="Times New Roman"/>
          <w:sz w:val="20"/>
          <w:szCs w:val="20"/>
        </w:rPr>
        <w:t xml:space="preserve">direction of the beams. Dropping all transmissions due to a single failed per-beam LBT means that even though a beam suffers </w:t>
      </w:r>
      <w:r w:rsidR="00932524">
        <w:rPr>
          <w:rFonts w:ascii="Times New Roman" w:hAnsi="Times New Roman" w:cs="Times New Roman"/>
          <w:sz w:val="20"/>
          <w:szCs w:val="20"/>
        </w:rPr>
        <w:t xml:space="preserve">little or </w:t>
      </w:r>
      <w:r w:rsidR="00B71C14">
        <w:rPr>
          <w:rFonts w:ascii="Times New Roman" w:hAnsi="Times New Roman" w:cs="Times New Roman"/>
          <w:sz w:val="20"/>
          <w:szCs w:val="20"/>
        </w:rPr>
        <w:t xml:space="preserve">no interference, transmission on it would depend on the channel access performance (i.e. interference) on the set of all scheduled beams, regardless of orthogonality. </w:t>
      </w:r>
      <w:r w:rsidR="00932524">
        <w:rPr>
          <w:rFonts w:ascii="Times New Roman" w:hAnsi="Times New Roman" w:cs="Times New Roman"/>
          <w:sz w:val="20"/>
          <w:szCs w:val="20"/>
        </w:rPr>
        <w:t>This is essentially equivalent to quasi-omni-</w:t>
      </w:r>
      <w:r w:rsidR="00932524">
        <w:rPr>
          <w:rFonts w:ascii="Times New Roman" w:hAnsi="Times New Roman" w:cs="Times New Roman"/>
          <w:sz w:val="20"/>
          <w:szCs w:val="20"/>
        </w:rPr>
        <w:lastRenderedPageBreak/>
        <w:t>directional LBT and it</w:t>
      </w:r>
      <w:r w:rsidR="00B71C14">
        <w:rPr>
          <w:rFonts w:ascii="Times New Roman" w:hAnsi="Times New Roman" w:cs="Times New Roman"/>
          <w:sz w:val="20"/>
          <w:szCs w:val="20"/>
        </w:rPr>
        <w:t xml:space="preserve"> would lead to inefficient use of spatial resources and unnecessarily delayed transmissions. </w:t>
      </w:r>
      <w:r w:rsidR="00932524">
        <w:rPr>
          <w:rFonts w:ascii="Times New Roman" w:hAnsi="Times New Roman" w:cs="Times New Roman"/>
          <w:sz w:val="20"/>
          <w:szCs w:val="20"/>
        </w:rPr>
        <w:t xml:space="preserve">Moreover, it would greatly reduce </w:t>
      </w:r>
      <w:r w:rsidR="00B71C14">
        <w:rPr>
          <w:rFonts w:ascii="Times New Roman" w:hAnsi="Times New Roman" w:cs="Times New Roman"/>
          <w:sz w:val="20"/>
          <w:szCs w:val="20"/>
        </w:rPr>
        <w:t>channel access diversity</w:t>
      </w:r>
      <w:r w:rsidR="00932524">
        <w:rPr>
          <w:rFonts w:ascii="Times New Roman" w:hAnsi="Times New Roman" w:cs="Times New Roman"/>
          <w:sz w:val="20"/>
          <w:szCs w:val="20"/>
        </w:rPr>
        <w:t>.</w:t>
      </w:r>
      <w:r w:rsidR="00B71C14">
        <w:rPr>
          <w:rFonts w:ascii="Times New Roman" w:hAnsi="Times New Roman" w:cs="Times New Roman"/>
          <w:sz w:val="20"/>
          <w:szCs w:val="20"/>
        </w:rPr>
        <w:t>.</w:t>
      </w:r>
    </w:p>
    <w:p w14:paraId="597880C9" w14:textId="7F248B72" w:rsidR="00E85BBA" w:rsidRDefault="00E85BBA" w:rsidP="007B39B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SDM, support of </w:t>
      </w:r>
      <w:r>
        <w:rPr>
          <w:rFonts w:ascii="Times New Roman" w:hAnsi="Times New Roman" w:cs="Times New Roman"/>
          <w:i/>
          <w:iCs/>
          <w:sz w:val="20"/>
          <w:szCs w:val="20"/>
        </w:rPr>
        <w:t>Proposal 2.3-1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01C89">
        <w:rPr>
          <w:rFonts w:ascii="Times New Roman" w:hAnsi="Times New Roman" w:cs="Times New Roman"/>
          <w:sz w:val="20"/>
          <w:szCs w:val="20"/>
        </w:rPr>
        <w:t>does not require</w:t>
      </w:r>
      <w:r w:rsidR="00F16E1E">
        <w:rPr>
          <w:rFonts w:ascii="Times New Roman" w:hAnsi="Times New Roman" w:cs="Times New Roman"/>
          <w:sz w:val="20"/>
          <w:szCs w:val="20"/>
        </w:rPr>
        <w:t xml:space="preserve"> further specification</w:t>
      </w:r>
      <w:r>
        <w:rPr>
          <w:rFonts w:ascii="Times New Roman" w:hAnsi="Times New Roman" w:cs="Times New Roman"/>
          <w:sz w:val="20"/>
          <w:szCs w:val="20"/>
        </w:rPr>
        <w:t xml:space="preserve">. For TDM, a gap may be created if the first transmission in the burst was on the beam for which per-beam LBT failed. In such a case, </w:t>
      </w:r>
      <w:r w:rsidR="00E7697E">
        <w:rPr>
          <w:rFonts w:ascii="Times New Roman" w:hAnsi="Times New Roman" w:cs="Times New Roman"/>
          <w:sz w:val="20"/>
          <w:szCs w:val="20"/>
        </w:rPr>
        <w:t xml:space="preserve">the UE may determine whether to perform LBT (e.g. CAT 2 LBT) as per </w:t>
      </w:r>
      <w:r w:rsidR="00E7697E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4</w:t>
      </w:r>
      <w:r w:rsidR="00E7697E">
        <w:rPr>
          <w:rFonts w:ascii="Times New Roman" w:hAnsi="Times New Roman" w:cs="Times New Roman"/>
          <w:sz w:val="20"/>
          <w:szCs w:val="20"/>
        </w:rPr>
        <w:t>.</w:t>
      </w:r>
    </w:p>
    <w:p w14:paraId="56392D3A" w14:textId="4AE278AB" w:rsidR="00D846F6" w:rsidRDefault="00D846F6" w:rsidP="007B39B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D3C03CC" w14:textId="360B2DED" w:rsidR="00D846F6" w:rsidRDefault="00B134B8" w:rsidP="007B39B4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5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: </w:t>
      </w:r>
      <w:r w:rsidR="00780B81">
        <w:rPr>
          <w:rFonts w:ascii="Times New Roman" w:hAnsi="Times New Roman" w:cs="Times New Roman"/>
          <w:i/>
          <w:iCs/>
          <w:sz w:val="20"/>
          <w:szCs w:val="20"/>
        </w:rPr>
        <w:t>Agree on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Proposal 2.3-1 from RAN1 107b-e F</w:t>
      </w:r>
      <w:r w:rsidR="00550C12">
        <w:rPr>
          <w:rFonts w:ascii="Times New Roman" w:hAnsi="Times New Roman" w:cs="Times New Roman"/>
          <w:i/>
          <w:iCs/>
          <w:sz w:val="20"/>
          <w:szCs w:val="20"/>
        </w:rPr>
        <w:t>L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Summary </w:t>
      </w:r>
      <w:r w:rsidR="00416D60">
        <w:rPr>
          <w:rFonts w:ascii="Times New Roman" w:hAnsi="Times New Roman" w:cs="Times New Roman"/>
          <w:i/>
          <w:iCs/>
          <w:sz w:val="20"/>
          <w:szCs w:val="20"/>
        </w:rPr>
        <w:t>[4]</w:t>
      </w:r>
      <w:r w:rsidR="00550C12">
        <w:rPr>
          <w:rFonts w:ascii="Times New Roman" w:hAnsi="Times New Roman" w:cs="Times New Roman"/>
          <w:i/>
          <w:iCs/>
          <w:sz w:val="20"/>
          <w:szCs w:val="20"/>
        </w:rPr>
        <w:t xml:space="preserve"> “</w:t>
      </w:r>
      <w:r w:rsidR="00550C12" w:rsidRPr="003539C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When independent per-beam LBT sensing is performed, a transmission may be allowed to occur as long as the LBT procedure has been successful before a channel occupancy for at least a single beam. However, a transmission (via either spatial or time multiplexing) is not allowed on those beams for which the LBT procedure was not successful.</w:t>
      </w:r>
      <w:r w:rsidR="00550C1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”</w:t>
      </w:r>
      <w:r w:rsidR="005539B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.</w:t>
      </w:r>
    </w:p>
    <w:p w14:paraId="6CB03C6D" w14:textId="1DF33395" w:rsidR="00927B7B" w:rsidRDefault="00927B7B" w:rsidP="007B39B4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60E8ADC" w14:textId="6FEFAA83" w:rsidR="00927B7B" w:rsidRDefault="005D7D0C" w:rsidP="007B39B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COT-SI</w:t>
      </w:r>
    </w:p>
    <w:p w14:paraId="586D5DF2" w14:textId="6B69C1C1" w:rsidR="005D7D0C" w:rsidRDefault="005D7D0C" w:rsidP="007B39B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During RAN1 107b-e, the following proposal was discussed:</w:t>
      </w:r>
    </w:p>
    <w:p w14:paraId="4F20C015" w14:textId="77777777" w:rsidR="005D7D0C" w:rsidRPr="00F56E10" w:rsidRDefault="005D7D0C" w:rsidP="005D7D0C">
      <w:pPr>
        <w:pStyle w:val="discussionpoint"/>
        <w:rPr>
          <w:rFonts w:ascii="Times New Roman" w:hAnsi="Times New Roman"/>
          <w:i/>
          <w:iCs/>
        </w:rPr>
      </w:pPr>
      <w:r w:rsidRPr="00F56E10">
        <w:rPr>
          <w:rFonts w:ascii="Times New Roman" w:hAnsi="Times New Roman"/>
          <w:i/>
          <w:iCs/>
        </w:rPr>
        <w:t>Proposal 2.10-1</w:t>
      </w:r>
    </w:p>
    <w:p w14:paraId="3675B8CD" w14:textId="77777777" w:rsidR="005D7D0C" w:rsidRPr="00F56E10" w:rsidRDefault="005D7D0C" w:rsidP="005D7D0C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F56E10">
        <w:rPr>
          <w:rFonts w:ascii="Times New Roman" w:hAnsi="Times New Roman" w:cs="Times New Roman"/>
          <w:i/>
          <w:iCs/>
          <w:sz w:val="20"/>
          <w:szCs w:val="20"/>
        </w:rPr>
        <w:t>Introduce beam specific COT-SI (COT duration ) delivery in DCI 2_0</w:t>
      </w:r>
    </w:p>
    <w:p w14:paraId="5D3F5BC6" w14:textId="77777777" w:rsidR="005D7D0C" w:rsidRPr="00F56E10" w:rsidRDefault="005D7D0C" w:rsidP="005D7D0C">
      <w:pPr>
        <w:pStyle w:val="ListParagraph"/>
        <w:numPr>
          <w:ilvl w:val="0"/>
          <w:numId w:val="17"/>
        </w:numPr>
        <w:overflowPunct w:val="0"/>
        <w:snapToGrid w:val="0"/>
        <w:spacing w:after="60" w:line="252" w:lineRule="auto"/>
        <w:ind w:left="400" w:hanging="400"/>
        <w:rPr>
          <w:rFonts w:ascii="Times New Roman" w:hAnsi="Times New Roman" w:cs="Times New Roman"/>
          <w:i/>
          <w:iCs/>
          <w:sz w:val="20"/>
          <w:szCs w:val="20"/>
        </w:rPr>
      </w:pPr>
      <w:r w:rsidRPr="00F56E10">
        <w:rPr>
          <w:rFonts w:ascii="Times New Roman" w:hAnsi="Times New Roman" w:cs="Times New Roman"/>
          <w:i/>
          <w:iCs/>
          <w:sz w:val="20"/>
          <w:szCs w:val="20"/>
        </w:rPr>
        <w:t>FFS: If this applies to SFI as well</w:t>
      </w:r>
    </w:p>
    <w:p w14:paraId="62B0A9D2" w14:textId="77777777" w:rsidR="005D7D0C" w:rsidRPr="00F56E10" w:rsidRDefault="005D7D0C" w:rsidP="005D7D0C">
      <w:pPr>
        <w:pStyle w:val="ListParagraph"/>
        <w:numPr>
          <w:ilvl w:val="0"/>
          <w:numId w:val="17"/>
        </w:numPr>
        <w:overflowPunct w:val="0"/>
        <w:snapToGrid w:val="0"/>
        <w:spacing w:after="60" w:line="252" w:lineRule="auto"/>
        <w:ind w:left="400" w:hanging="400"/>
        <w:rPr>
          <w:rFonts w:ascii="Times New Roman" w:hAnsi="Times New Roman" w:cs="Times New Roman"/>
          <w:i/>
          <w:iCs/>
          <w:sz w:val="20"/>
          <w:szCs w:val="20"/>
        </w:rPr>
      </w:pPr>
      <w:r w:rsidRPr="00F56E10">
        <w:rPr>
          <w:rFonts w:ascii="Times New Roman" w:hAnsi="Times New Roman" w:cs="Times New Roman"/>
          <w:i/>
          <w:iCs/>
          <w:sz w:val="20"/>
          <w:szCs w:val="20"/>
        </w:rPr>
        <w:t>FFS: If this applies to SSGS as well</w:t>
      </w:r>
    </w:p>
    <w:p w14:paraId="533AFAEE" w14:textId="43387BA4" w:rsidR="005D7D0C" w:rsidRDefault="005D7D0C" w:rsidP="007B39B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8EC166C" w14:textId="161760F2" w:rsidR="005D7D0C" w:rsidRDefault="008D0258" w:rsidP="007B39B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Beam-specific COT-SI is required</w:t>
      </w:r>
      <w:r w:rsidR="000A1FD5">
        <w:rPr>
          <w:rFonts w:ascii="Times New Roman" w:hAnsi="Times New Roman" w:cs="Times New Roman"/>
          <w:sz w:val="20"/>
          <w:szCs w:val="20"/>
        </w:rPr>
        <w:t xml:space="preserve"> for appropriate COT sharing when beam-specific LBT is used. </w:t>
      </w:r>
      <w:r w:rsidR="00531CB1">
        <w:rPr>
          <w:rFonts w:ascii="Times New Roman" w:hAnsi="Times New Roman" w:cs="Times New Roman"/>
          <w:sz w:val="20"/>
          <w:szCs w:val="20"/>
        </w:rPr>
        <w:t xml:space="preserve">If </w:t>
      </w:r>
      <w:r w:rsidR="00B83A9B">
        <w:rPr>
          <w:rFonts w:ascii="Times New Roman" w:hAnsi="Times New Roman" w:cs="Times New Roman"/>
          <w:sz w:val="20"/>
          <w:szCs w:val="20"/>
        </w:rPr>
        <w:t>beams are not</w:t>
      </w:r>
      <w:r w:rsidR="00531CB1">
        <w:rPr>
          <w:rFonts w:ascii="Times New Roman" w:hAnsi="Times New Roman" w:cs="Times New Roman"/>
          <w:sz w:val="20"/>
          <w:szCs w:val="20"/>
        </w:rPr>
        <w:t xml:space="preserve"> indicated by the COT-SI, a UE will not know whether </w:t>
      </w:r>
      <w:r w:rsidR="00B83A9B">
        <w:rPr>
          <w:rFonts w:ascii="Times New Roman" w:hAnsi="Times New Roman" w:cs="Times New Roman"/>
          <w:sz w:val="20"/>
          <w:szCs w:val="20"/>
        </w:rPr>
        <w:t xml:space="preserve">sharing a COT is </w:t>
      </w:r>
      <w:r w:rsidR="00BC5023">
        <w:rPr>
          <w:rFonts w:ascii="Times New Roman" w:hAnsi="Times New Roman" w:cs="Times New Roman"/>
          <w:sz w:val="20"/>
          <w:szCs w:val="20"/>
        </w:rPr>
        <w:t xml:space="preserve">possible for </w:t>
      </w:r>
      <w:r w:rsidR="00531CB1">
        <w:rPr>
          <w:rFonts w:ascii="Times New Roman" w:hAnsi="Times New Roman" w:cs="Times New Roman"/>
          <w:sz w:val="20"/>
          <w:szCs w:val="20"/>
        </w:rPr>
        <w:t xml:space="preserve">transmission on a </w:t>
      </w:r>
      <w:r w:rsidR="00BC5023">
        <w:rPr>
          <w:rFonts w:ascii="Times New Roman" w:hAnsi="Times New Roman" w:cs="Times New Roman"/>
          <w:sz w:val="20"/>
          <w:szCs w:val="20"/>
        </w:rPr>
        <w:t xml:space="preserve">specific </w:t>
      </w:r>
      <w:r w:rsidR="00531CB1">
        <w:rPr>
          <w:rFonts w:ascii="Times New Roman" w:hAnsi="Times New Roman" w:cs="Times New Roman"/>
          <w:sz w:val="20"/>
          <w:szCs w:val="20"/>
        </w:rPr>
        <w:t xml:space="preserve">beam. </w:t>
      </w:r>
      <w:r w:rsidR="0067404C">
        <w:rPr>
          <w:rFonts w:ascii="Times New Roman" w:hAnsi="Times New Roman" w:cs="Times New Roman"/>
          <w:sz w:val="20"/>
          <w:szCs w:val="20"/>
        </w:rPr>
        <w:t xml:space="preserve">For cross-COT scheduling and for CG transmissions sharing a COT, a </w:t>
      </w:r>
      <w:r w:rsidR="00B83A9B">
        <w:rPr>
          <w:rFonts w:ascii="Times New Roman" w:hAnsi="Times New Roman" w:cs="Times New Roman"/>
          <w:sz w:val="20"/>
          <w:szCs w:val="20"/>
        </w:rPr>
        <w:t>UE may not know whether the COT within which the transmission is scheduled has been initiated with successful LBT on the appropriate beam.</w:t>
      </w:r>
      <w:r w:rsidR="00BC5023">
        <w:rPr>
          <w:rFonts w:ascii="Times New Roman" w:hAnsi="Times New Roman" w:cs="Times New Roman"/>
          <w:sz w:val="20"/>
          <w:szCs w:val="20"/>
        </w:rPr>
        <w:t xml:space="preserve"> Given that search-spaces may be associated with specific beams</w:t>
      </w:r>
      <w:r w:rsidR="00C43B34">
        <w:rPr>
          <w:rFonts w:ascii="Times New Roman" w:hAnsi="Times New Roman" w:cs="Times New Roman"/>
          <w:sz w:val="20"/>
          <w:szCs w:val="20"/>
        </w:rPr>
        <w:t xml:space="preserve">, it is also natural that beam-specific search-space group switching be triggered </w:t>
      </w:r>
      <w:r w:rsidR="00491CF8">
        <w:rPr>
          <w:rFonts w:ascii="Times New Roman" w:hAnsi="Times New Roman" w:cs="Times New Roman"/>
          <w:sz w:val="20"/>
          <w:szCs w:val="20"/>
        </w:rPr>
        <w:t>by the COT-SI.</w:t>
      </w:r>
    </w:p>
    <w:p w14:paraId="19EEF3CA" w14:textId="052D9293" w:rsidR="00780B81" w:rsidRDefault="00780B81" w:rsidP="007B39B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05CC8B3" w14:textId="1A1190CF" w:rsidR="00780B81" w:rsidRDefault="00780B81" w:rsidP="007B39B4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6</w:t>
      </w:r>
      <w:r>
        <w:rPr>
          <w:rFonts w:ascii="Times New Roman" w:hAnsi="Times New Roman" w:cs="Times New Roman"/>
          <w:i/>
          <w:iCs/>
          <w:sz w:val="20"/>
          <w:szCs w:val="20"/>
        </w:rPr>
        <w:t>: Introduce beam specific</w:t>
      </w:r>
      <w:r w:rsidR="007157F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COT-SI delivery in DCI</w:t>
      </w:r>
      <w:r w:rsidR="007157F2">
        <w:rPr>
          <w:rFonts w:ascii="Times New Roman" w:hAnsi="Times New Roman" w:cs="Times New Roman"/>
          <w:i/>
          <w:iCs/>
          <w:sz w:val="20"/>
          <w:szCs w:val="20"/>
        </w:rPr>
        <w:t xml:space="preserve"> 2_0 applicable to COT duration and SSGS.</w:t>
      </w:r>
    </w:p>
    <w:p w14:paraId="2EED2167" w14:textId="77777777" w:rsidR="00593774" w:rsidRPr="00F56E10" w:rsidRDefault="00593774" w:rsidP="007B39B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760D960" w14:textId="231EF5CA" w:rsidR="00A87A67" w:rsidRPr="002D32DC" w:rsidRDefault="00A87A67" w:rsidP="002D32DC">
      <w:pPr>
        <w:pStyle w:val="Heading2"/>
        <w:rPr>
          <w:rFonts w:ascii="Times New Roman" w:hAnsi="Times New Roman"/>
        </w:rPr>
      </w:pPr>
      <w:r w:rsidRPr="002D32DC">
        <w:rPr>
          <w:rFonts w:ascii="Times New Roman" w:hAnsi="Times New Roman"/>
        </w:rPr>
        <w:t>Receiver</w:t>
      </w:r>
      <w:r w:rsidR="00887E9F" w:rsidRPr="002D32DC">
        <w:rPr>
          <w:rFonts w:ascii="Times New Roman" w:hAnsi="Times New Roman"/>
        </w:rPr>
        <w:t xml:space="preserve"> </w:t>
      </w:r>
      <w:r w:rsidR="005775AF">
        <w:rPr>
          <w:rFonts w:ascii="Times New Roman" w:hAnsi="Times New Roman"/>
        </w:rPr>
        <w:t>Assistance</w:t>
      </w:r>
    </w:p>
    <w:p w14:paraId="4A24BF39" w14:textId="04F87023" w:rsidR="00B430CC" w:rsidRDefault="00B430CC" w:rsidP="00B6294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During RAN1 #106b-e, </w:t>
      </w:r>
      <w:r w:rsidR="00EC6F33">
        <w:rPr>
          <w:rFonts w:ascii="Times New Roman" w:hAnsi="Times New Roman" w:cs="Times New Roman"/>
          <w:sz w:val="20"/>
          <w:szCs w:val="20"/>
        </w:rPr>
        <w:t>the following agreement was reached</w:t>
      </w:r>
      <w:r w:rsidR="00B465A2">
        <w:rPr>
          <w:rFonts w:ascii="Times New Roman" w:hAnsi="Times New Roman" w:cs="Times New Roman"/>
          <w:sz w:val="20"/>
          <w:szCs w:val="20"/>
        </w:rPr>
        <w:t>:</w:t>
      </w:r>
    </w:p>
    <w:p w14:paraId="2A57A2F2" w14:textId="77777777" w:rsidR="00B465A2" w:rsidRPr="00945BC9" w:rsidRDefault="00B465A2" w:rsidP="00B465A2">
      <w:pPr>
        <w:rPr>
          <w:rFonts w:ascii="Times New Roman" w:hAnsi="Times New Roman"/>
          <w:szCs w:val="20"/>
        </w:rPr>
      </w:pPr>
      <w:r w:rsidRPr="00945BC9">
        <w:rPr>
          <w:rFonts w:ascii="Times New Roman" w:hAnsi="Times New Roman"/>
          <w:szCs w:val="20"/>
          <w:highlight w:val="green"/>
        </w:rPr>
        <w:t>Agreement:</w:t>
      </w:r>
    </w:p>
    <w:p w14:paraId="7F12EDB6" w14:textId="77777777" w:rsidR="00B465A2" w:rsidRPr="009767FD" w:rsidRDefault="00B465A2" w:rsidP="00B465A2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9767FD">
        <w:rPr>
          <w:rFonts w:ascii="Times New Roman" w:hAnsi="Times New Roman" w:cs="Times New Roman"/>
          <w:i/>
          <w:iCs/>
          <w:sz w:val="20"/>
          <w:szCs w:val="20"/>
        </w:rPr>
        <w:t>Support extending Rel.16 L3-RSSI to unlicensed operation in FR2-2</w:t>
      </w:r>
    </w:p>
    <w:p w14:paraId="14364A1E" w14:textId="77777777" w:rsidR="00B465A2" w:rsidRPr="009767FD" w:rsidRDefault="00B465A2" w:rsidP="004A356E">
      <w:pPr>
        <w:pStyle w:val="ListParagraph"/>
        <w:numPr>
          <w:ilvl w:val="0"/>
          <w:numId w:val="13"/>
        </w:numPr>
        <w:tabs>
          <w:tab w:val="left" w:pos="720"/>
        </w:tabs>
        <w:snapToGrid w:val="0"/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767FD">
        <w:rPr>
          <w:rFonts w:ascii="Times New Roman" w:hAnsi="Times New Roman" w:cs="Times New Roman"/>
          <w:i/>
          <w:iCs/>
          <w:sz w:val="20"/>
          <w:szCs w:val="20"/>
        </w:rPr>
        <w:t>Introduce RRC configuration for reference SCS, measurement duration, and measurement bandwidth</w:t>
      </w:r>
    </w:p>
    <w:p w14:paraId="01C62310" w14:textId="77777777" w:rsidR="00B465A2" w:rsidRPr="009767FD" w:rsidRDefault="00B465A2" w:rsidP="004A356E">
      <w:pPr>
        <w:pStyle w:val="ListParagraph"/>
        <w:numPr>
          <w:ilvl w:val="1"/>
          <w:numId w:val="13"/>
        </w:numPr>
        <w:tabs>
          <w:tab w:val="left" w:pos="1440"/>
        </w:tabs>
        <w:snapToGrid w:val="0"/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767FD">
        <w:rPr>
          <w:rFonts w:ascii="Times New Roman" w:hAnsi="Times New Roman" w:cs="Times New Roman"/>
          <w:i/>
          <w:iCs/>
          <w:sz w:val="20"/>
          <w:szCs w:val="20"/>
        </w:rPr>
        <w:t>Extend the reference SCS/CP field (ref-SCS-CP-r16) and measurement duration field (measDurationSymbols-r16) in RMTC-Config</w:t>
      </w:r>
    </w:p>
    <w:p w14:paraId="293BDF33" w14:textId="77777777" w:rsidR="00B465A2" w:rsidRPr="009767FD" w:rsidRDefault="00B465A2" w:rsidP="004A356E">
      <w:pPr>
        <w:pStyle w:val="ListParagraph"/>
        <w:numPr>
          <w:ilvl w:val="2"/>
          <w:numId w:val="13"/>
        </w:numPr>
        <w:tabs>
          <w:tab w:val="left" w:pos="2160"/>
        </w:tabs>
        <w:snapToGrid w:val="0"/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767FD">
        <w:rPr>
          <w:rFonts w:ascii="Times New Roman" w:hAnsi="Times New Roman" w:cs="Times New Roman"/>
          <w:i/>
          <w:iCs/>
          <w:sz w:val="20"/>
          <w:szCs w:val="20"/>
        </w:rPr>
        <w:t>FFS value range and valid combinations for ref-SCS-CP-r16 and measDurationSymbols-r16</w:t>
      </w:r>
    </w:p>
    <w:p w14:paraId="78EE7ED1" w14:textId="77777777" w:rsidR="00B465A2" w:rsidRPr="009767FD" w:rsidRDefault="00B465A2" w:rsidP="004A356E">
      <w:pPr>
        <w:pStyle w:val="ListParagraph"/>
        <w:numPr>
          <w:ilvl w:val="1"/>
          <w:numId w:val="13"/>
        </w:numPr>
        <w:tabs>
          <w:tab w:val="left" w:pos="1440"/>
        </w:tabs>
        <w:snapToGrid w:val="0"/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767FD">
        <w:rPr>
          <w:rFonts w:ascii="Times New Roman" w:hAnsi="Times New Roman" w:cs="Times New Roman"/>
          <w:i/>
          <w:iCs/>
          <w:sz w:val="20"/>
          <w:szCs w:val="20"/>
        </w:rPr>
        <w:t>Introduce parameter in RMTC-Config to indicate the measurement bandwidth</w:t>
      </w:r>
    </w:p>
    <w:p w14:paraId="70842038" w14:textId="77777777" w:rsidR="00B465A2" w:rsidRPr="009767FD" w:rsidRDefault="00B465A2" w:rsidP="004A356E">
      <w:pPr>
        <w:pStyle w:val="ListParagraph"/>
        <w:numPr>
          <w:ilvl w:val="2"/>
          <w:numId w:val="13"/>
        </w:numPr>
        <w:tabs>
          <w:tab w:val="left" w:pos="2160"/>
        </w:tabs>
        <w:snapToGrid w:val="0"/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767FD">
        <w:rPr>
          <w:rFonts w:ascii="Times New Roman" w:hAnsi="Times New Roman" w:cs="Times New Roman"/>
          <w:i/>
          <w:iCs/>
          <w:sz w:val="20"/>
          <w:szCs w:val="20"/>
        </w:rPr>
        <w:t>FFS: Value range for measurement bandwidth</w:t>
      </w:r>
    </w:p>
    <w:p w14:paraId="17D4EDC5" w14:textId="77777777" w:rsidR="00B465A2" w:rsidRPr="009767FD" w:rsidRDefault="00B465A2" w:rsidP="004A356E">
      <w:pPr>
        <w:pStyle w:val="ListParagraph"/>
        <w:numPr>
          <w:ilvl w:val="0"/>
          <w:numId w:val="13"/>
        </w:numPr>
        <w:tabs>
          <w:tab w:val="left" w:pos="720"/>
        </w:tabs>
        <w:snapToGrid w:val="0"/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767FD">
        <w:rPr>
          <w:rFonts w:ascii="Times New Roman" w:hAnsi="Times New Roman" w:cs="Times New Roman"/>
          <w:i/>
          <w:iCs/>
          <w:sz w:val="20"/>
          <w:szCs w:val="20"/>
        </w:rPr>
        <w:t>For the QCL Type-D of L3-RSSI measurement, down-select one or both of the following alternatives</w:t>
      </w:r>
    </w:p>
    <w:p w14:paraId="5EB267EB" w14:textId="77777777" w:rsidR="00B465A2" w:rsidRPr="009767FD" w:rsidRDefault="00B465A2" w:rsidP="004A356E">
      <w:pPr>
        <w:pStyle w:val="ListParagraph"/>
        <w:numPr>
          <w:ilvl w:val="1"/>
          <w:numId w:val="13"/>
        </w:numPr>
        <w:tabs>
          <w:tab w:val="left" w:pos="1440"/>
        </w:tabs>
        <w:snapToGrid w:val="0"/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767FD">
        <w:rPr>
          <w:rFonts w:ascii="Times New Roman" w:hAnsi="Times New Roman" w:cs="Times New Roman"/>
          <w:i/>
          <w:iCs/>
          <w:sz w:val="20"/>
          <w:szCs w:val="20"/>
        </w:rPr>
        <w:t>Alt 1: gNB configures the beam when configures the L3-RSSI measurement</w:t>
      </w:r>
    </w:p>
    <w:p w14:paraId="7D499BE7" w14:textId="77777777" w:rsidR="00B465A2" w:rsidRPr="009767FD" w:rsidRDefault="00B465A2" w:rsidP="004A356E">
      <w:pPr>
        <w:numPr>
          <w:ilvl w:val="1"/>
          <w:numId w:val="13"/>
        </w:numPr>
        <w:tabs>
          <w:tab w:val="left" w:pos="1440"/>
        </w:tabs>
        <w:autoSpaceDN w:val="0"/>
        <w:snapToGri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767FD">
        <w:rPr>
          <w:rFonts w:ascii="Times New Roman" w:hAnsi="Times New Roman" w:cs="Times New Roman"/>
          <w:i/>
          <w:iCs/>
          <w:sz w:val="20"/>
          <w:szCs w:val="20"/>
        </w:rPr>
        <w:t>Alt 2: Use the QCL type-D of the latest received PDSCH and the latest monitored CORESET</w:t>
      </w:r>
    </w:p>
    <w:p w14:paraId="503E958A" w14:textId="52CF2645" w:rsidR="00B465A2" w:rsidRDefault="00B465A2" w:rsidP="00B6294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FFC01C0" w14:textId="424FDA2A" w:rsidR="002B20B1" w:rsidRDefault="0064347B" w:rsidP="00B6294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 w:rsidR="00CD2006">
        <w:rPr>
          <w:rFonts w:ascii="Times New Roman" w:hAnsi="Times New Roman" w:cs="Times New Roman"/>
          <w:sz w:val="20"/>
          <w:szCs w:val="20"/>
        </w:rPr>
        <w:t>he QCL Type-D of L3-RSSI</w:t>
      </w:r>
      <w:r>
        <w:rPr>
          <w:rFonts w:ascii="Times New Roman" w:hAnsi="Times New Roman" w:cs="Times New Roman"/>
          <w:sz w:val="20"/>
          <w:szCs w:val="20"/>
        </w:rPr>
        <w:t xml:space="preserve"> should be configurable by the gNB. </w:t>
      </w:r>
      <w:r w:rsidR="001E03DF">
        <w:rPr>
          <w:rFonts w:ascii="Times New Roman" w:hAnsi="Times New Roman" w:cs="Times New Roman"/>
          <w:sz w:val="20"/>
          <w:szCs w:val="20"/>
        </w:rPr>
        <w:t>L3-RSSI should not be associated to a previous PDSCH transmission since the</w:t>
      </w:r>
      <w:r w:rsidR="007A7DB0">
        <w:rPr>
          <w:rFonts w:ascii="Times New Roman" w:hAnsi="Times New Roman" w:cs="Times New Roman"/>
          <w:sz w:val="20"/>
          <w:szCs w:val="20"/>
        </w:rPr>
        <w:t xml:space="preserve">re may be a large amount of time between a previous PDSCH transmission and a subsequent </w:t>
      </w:r>
      <w:r w:rsidR="007A7DB0">
        <w:rPr>
          <w:rFonts w:ascii="Times New Roman" w:hAnsi="Times New Roman" w:cs="Times New Roman"/>
          <w:sz w:val="20"/>
          <w:szCs w:val="20"/>
        </w:rPr>
        <w:lastRenderedPageBreak/>
        <w:t xml:space="preserve">PDSCH transmission that would require L3-RSSI information. </w:t>
      </w:r>
      <w:r w:rsidR="005C685F">
        <w:rPr>
          <w:rFonts w:ascii="Times New Roman" w:hAnsi="Times New Roman" w:cs="Times New Roman"/>
          <w:sz w:val="20"/>
          <w:szCs w:val="20"/>
        </w:rPr>
        <w:t>Furthermore, if a UE is suffering from a hidden node, it may misdetect one or more PDSCHs</w:t>
      </w:r>
      <w:r w:rsidR="00911E48">
        <w:rPr>
          <w:rFonts w:ascii="Times New Roman" w:hAnsi="Times New Roman" w:cs="Times New Roman"/>
          <w:sz w:val="20"/>
          <w:szCs w:val="20"/>
        </w:rPr>
        <w:t xml:space="preserve"> and there may be ambiguity over the QCL assumed by a UE for an L3-RSSI report.</w:t>
      </w:r>
    </w:p>
    <w:p w14:paraId="0C714F75" w14:textId="196A4123" w:rsidR="00911E48" w:rsidRDefault="00911E48" w:rsidP="00B6294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84F4AD7" w14:textId="38068089" w:rsidR="00911E48" w:rsidRPr="009767FD" w:rsidRDefault="00911E48" w:rsidP="00B62943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 w:rsidR="00416D60">
        <w:rPr>
          <w:rFonts w:ascii="Times New Roman" w:hAnsi="Times New Roman" w:cs="Times New Roman"/>
          <w:b/>
          <w:bCs/>
          <w:i/>
          <w:iCs/>
          <w:sz w:val="20"/>
          <w:szCs w:val="20"/>
        </w:rPr>
        <w:t>7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: </w:t>
      </w:r>
      <w:r w:rsidR="00100855">
        <w:rPr>
          <w:rFonts w:ascii="Times New Roman" w:hAnsi="Times New Roman" w:cs="Times New Roman"/>
          <w:i/>
          <w:iCs/>
          <w:sz w:val="20"/>
          <w:szCs w:val="20"/>
        </w:rPr>
        <w:t>Support Alt. 1: the gNB configured the beam when it configured the L3-RSSI measurement.</w:t>
      </w:r>
    </w:p>
    <w:p w14:paraId="465F8D85" w14:textId="77777777" w:rsidR="00911E48" w:rsidRDefault="00911E48" w:rsidP="00B6294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063AC0F" w14:textId="6C7DE5CD" w:rsidR="0064401B" w:rsidRDefault="00CB73B4" w:rsidP="00B6294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During RAN1 #107</w:t>
      </w:r>
      <w:r w:rsidR="00416D60">
        <w:rPr>
          <w:rFonts w:ascii="Times New Roman" w:hAnsi="Times New Roman" w:cs="Times New Roman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 xml:space="preserve">-e, compromise proposals were drafted but not agreed upon. Given that there may be cases where a TCI state is not configured in RMTC-Config, using Alt 2 as a fallback method </w:t>
      </w:r>
      <w:r w:rsidR="00CE30F7">
        <w:rPr>
          <w:rFonts w:ascii="Times New Roman" w:hAnsi="Times New Roman" w:cs="Times New Roman"/>
          <w:sz w:val="20"/>
          <w:szCs w:val="20"/>
        </w:rPr>
        <w:t>can be acceptable. Therefore we support Proposal 2.</w:t>
      </w:r>
      <w:r w:rsidR="00416D60">
        <w:rPr>
          <w:rFonts w:ascii="Times New Roman" w:hAnsi="Times New Roman" w:cs="Times New Roman"/>
          <w:sz w:val="20"/>
          <w:szCs w:val="20"/>
        </w:rPr>
        <w:t>11-1a [4]</w:t>
      </w:r>
    </w:p>
    <w:p w14:paraId="65D5BCBC" w14:textId="77777777" w:rsidR="00416D60" w:rsidRPr="00F56E10" w:rsidRDefault="00416D60" w:rsidP="00416D60">
      <w:pPr>
        <w:pStyle w:val="discussionpoint"/>
        <w:rPr>
          <w:rFonts w:ascii="Times New Roman" w:hAnsi="Times New Roman"/>
          <w:i/>
          <w:iCs/>
        </w:rPr>
      </w:pPr>
      <w:r w:rsidRPr="00F56E10">
        <w:rPr>
          <w:rFonts w:ascii="Times New Roman" w:hAnsi="Times New Roman"/>
          <w:i/>
          <w:iCs/>
        </w:rPr>
        <w:t>Proposal 2.11-1a (new, original Alt 3 in previous discussion)</w:t>
      </w:r>
    </w:p>
    <w:p w14:paraId="53B6676A" w14:textId="77777777" w:rsidR="00416D60" w:rsidRPr="00F56E10" w:rsidRDefault="00416D60" w:rsidP="00416D60">
      <w:pPr>
        <w:tabs>
          <w:tab w:val="left" w:pos="720"/>
          <w:tab w:val="left" w:pos="1440"/>
        </w:tabs>
        <w:snapToGri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F56E10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For the QCL Type-D of L3-RSSI measurement for unlicensed operation in FR2-2, </w:t>
      </w:r>
      <w:r w:rsidRPr="00F56E10">
        <w:rPr>
          <w:rFonts w:ascii="Times New Roman" w:hAnsi="Times New Roman" w:cs="Times New Roman"/>
          <w:i/>
          <w:iCs/>
          <w:sz w:val="20"/>
          <w:szCs w:val="20"/>
        </w:rPr>
        <w:t xml:space="preserve">if explicit TCI state is configured </w:t>
      </w:r>
      <w:r w:rsidRPr="00F56E10">
        <w:rPr>
          <w:rFonts w:ascii="Times New Roman" w:hAnsi="Times New Roman" w:cs="Times New Roman"/>
          <w:i/>
          <w:iCs/>
          <w:strike/>
          <w:color w:val="FF0000"/>
          <w:sz w:val="20"/>
          <w:szCs w:val="20"/>
        </w:rPr>
        <w:t>in RMTC-Config</w:t>
      </w:r>
      <w:r w:rsidRPr="00F56E10">
        <w:rPr>
          <w:rFonts w:ascii="Times New Roman" w:hAnsi="Times New Roman" w:cs="Times New Roman"/>
          <w:i/>
          <w:iCs/>
          <w:sz w:val="20"/>
          <w:szCs w:val="20"/>
        </w:rPr>
        <w:t xml:space="preserve">, use the TCI state. Otherwise </w:t>
      </w:r>
      <w:r w:rsidRPr="00F56E10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use the QCL type-D of the latest PDSCH reception or latest CORESET monitoring for RSSI measurement</w:t>
      </w:r>
    </w:p>
    <w:p w14:paraId="17AA35A9" w14:textId="77777777" w:rsidR="00416D60" w:rsidRPr="00F56E10" w:rsidRDefault="00416D60" w:rsidP="00416D60">
      <w:pPr>
        <w:pStyle w:val="ListParagraph"/>
        <w:numPr>
          <w:ilvl w:val="0"/>
          <w:numId w:val="13"/>
        </w:numPr>
        <w:tabs>
          <w:tab w:val="left" w:pos="720"/>
          <w:tab w:val="left" w:pos="1440"/>
        </w:tabs>
        <w:snapToGrid w:val="0"/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F56E10">
        <w:rPr>
          <w:rFonts w:ascii="Times New Roman" w:eastAsia="Batang" w:hAnsi="Times New Roman" w:cs="Times New Roman"/>
          <w:i/>
          <w:iCs/>
          <w:color w:val="000000" w:themeColor="text1"/>
          <w:kern w:val="2"/>
          <w:sz w:val="20"/>
          <w:szCs w:val="20"/>
        </w:rPr>
        <w:t>A dynamic update mechanism for TCI-State in RMTC-Config is not further considered in Rel.17</w:t>
      </w:r>
    </w:p>
    <w:p w14:paraId="77D95A4D" w14:textId="77777777" w:rsidR="00416D60" w:rsidRPr="00F56E10" w:rsidRDefault="00416D60" w:rsidP="00416D60">
      <w:pPr>
        <w:pStyle w:val="ListParagraph"/>
        <w:numPr>
          <w:ilvl w:val="0"/>
          <w:numId w:val="13"/>
        </w:numPr>
        <w:tabs>
          <w:tab w:val="left" w:pos="720"/>
          <w:tab w:val="left" w:pos="1440"/>
        </w:tabs>
        <w:snapToGrid w:val="0"/>
        <w:spacing w:line="240" w:lineRule="auto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r w:rsidRPr="00F56E10">
        <w:rPr>
          <w:rFonts w:ascii="Times New Roman" w:eastAsia="Batang" w:hAnsi="Times New Roman" w:cs="Times New Roman"/>
          <w:i/>
          <w:iCs/>
          <w:color w:val="FF0000"/>
          <w:kern w:val="2"/>
          <w:sz w:val="20"/>
          <w:szCs w:val="20"/>
        </w:rPr>
        <w:t>The explicit TCI state is configured at least in RMTC-Config</w:t>
      </w:r>
    </w:p>
    <w:p w14:paraId="686A27DE" w14:textId="77777777" w:rsidR="00416D60" w:rsidRPr="00F56E10" w:rsidRDefault="00416D60" w:rsidP="00416D60">
      <w:pPr>
        <w:pStyle w:val="ListParagraph"/>
        <w:numPr>
          <w:ilvl w:val="0"/>
          <w:numId w:val="13"/>
        </w:numPr>
        <w:tabs>
          <w:tab w:val="left" w:pos="720"/>
          <w:tab w:val="left" w:pos="1440"/>
        </w:tabs>
        <w:snapToGrid w:val="0"/>
        <w:spacing w:line="240" w:lineRule="auto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r w:rsidRPr="00F56E10">
        <w:rPr>
          <w:rFonts w:ascii="Times New Roman" w:eastAsia="Batang" w:hAnsi="Times New Roman" w:cs="Times New Roman"/>
          <w:i/>
          <w:iCs/>
          <w:color w:val="FF0000"/>
          <w:kern w:val="2"/>
          <w:sz w:val="20"/>
          <w:szCs w:val="20"/>
        </w:rPr>
        <w:t>Note: For inter-frequency L3-RSSI measurement, the TCI state configured is with respect to the target frequency TCI state</w:t>
      </w:r>
    </w:p>
    <w:p w14:paraId="56E90F1D" w14:textId="29D63570" w:rsidR="00CE30F7" w:rsidRDefault="00CE30F7" w:rsidP="00B6294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9CCCD93" w14:textId="0958FDBF" w:rsidR="00615157" w:rsidRDefault="00615157" w:rsidP="00B62943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 w:rsidR="00416D60"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>
        <w:rPr>
          <w:rFonts w:ascii="Times New Roman" w:hAnsi="Times New Roman" w:cs="Times New Roman"/>
          <w:i/>
          <w:iCs/>
          <w:sz w:val="20"/>
          <w:szCs w:val="20"/>
        </w:rPr>
        <w:t>: Support Proposal 2.</w:t>
      </w:r>
      <w:r w:rsidR="00B9662E">
        <w:rPr>
          <w:rFonts w:ascii="Times New Roman" w:hAnsi="Times New Roman" w:cs="Times New Roman"/>
          <w:i/>
          <w:iCs/>
          <w:sz w:val="20"/>
          <w:szCs w:val="20"/>
        </w:rPr>
        <w:t>11-1a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from </w:t>
      </w:r>
      <w:r w:rsidR="00517B48">
        <w:rPr>
          <w:rFonts w:ascii="Times New Roman" w:hAnsi="Times New Roman" w:cs="Times New Roman"/>
          <w:i/>
          <w:iCs/>
          <w:sz w:val="20"/>
          <w:szCs w:val="20"/>
        </w:rPr>
        <w:t>RAN1 #107</w:t>
      </w:r>
      <w:r w:rsidR="00BF041E"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="00517B48">
        <w:rPr>
          <w:rFonts w:ascii="Times New Roman" w:hAnsi="Times New Roman" w:cs="Times New Roman"/>
          <w:i/>
          <w:iCs/>
          <w:sz w:val="20"/>
          <w:szCs w:val="20"/>
        </w:rPr>
        <w:t xml:space="preserve">-e </w:t>
      </w:r>
      <w:r w:rsidR="00BF041E">
        <w:rPr>
          <w:rFonts w:ascii="Times New Roman" w:hAnsi="Times New Roman" w:cs="Times New Roman"/>
          <w:i/>
          <w:iCs/>
          <w:sz w:val="20"/>
          <w:szCs w:val="20"/>
        </w:rPr>
        <w:t>[4]</w:t>
      </w:r>
      <w:r w:rsidR="005539B7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1A1A5A12" w14:textId="77777777" w:rsidR="00150282" w:rsidRDefault="00150282" w:rsidP="00B72D1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EDD254A" w14:textId="6698ACE1" w:rsidR="000E7C09" w:rsidRPr="001029A1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346012">
        <w:rPr>
          <w:rFonts w:ascii="Times New Roman" w:hAnsi="Times New Roman"/>
          <w:szCs w:val="32"/>
        </w:rPr>
        <w:t>Conclusion</w:t>
      </w:r>
    </w:p>
    <w:p w14:paraId="5C148060" w14:textId="20C67394" w:rsidR="000E7C09" w:rsidRDefault="00F71D58" w:rsidP="000E7C09">
      <w:pPr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 xml:space="preserve">The contribution </w:t>
      </w:r>
      <w:r w:rsidR="00394C59">
        <w:rPr>
          <w:rFonts w:ascii="Times New Roman" w:hAnsi="Times New Roman" w:cs="Times New Roman"/>
          <w:bCs/>
          <w:iCs/>
          <w:sz w:val="20"/>
          <w:szCs w:val="20"/>
        </w:rPr>
        <w:t>discusses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channel access for unlicensed bands </w:t>
      </w:r>
      <w:r w:rsidR="003C5943">
        <w:rPr>
          <w:rFonts w:ascii="Times New Roman" w:hAnsi="Times New Roman" w:cs="Times New Roman"/>
          <w:bCs/>
          <w:iCs/>
          <w:sz w:val="20"/>
          <w:szCs w:val="20"/>
        </w:rPr>
        <w:t>up to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71GHz.</w:t>
      </w:r>
      <w:r w:rsidR="006A52D7">
        <w:rPr>
          <w:rFonts w:ascii="Times New Roman" w:hAnsi="Times New Roman" w:cs="Times New Roman"/>
          <w:bCs/>
          <w:iCs/>
          <w:sz w:val="20"/>
          <w:szCs w:val="20"/>
        </w:rPr>
        <w:t xml:space="preserve"> We provide the following proposals</w:t>
      </w:r>
      <w:r w:rsidR="003B462D">
        <w:rPr>
          <w:rFonts w:ascii="Times New Roman" w:hAnsi="Times New Roman" w:cs="Times New Roman"/>
          <w:bCs/>
          <w:iCs/>
          <w:sz w:val="20"/>
          <w:szCs w:val="20"/>
        </w:rPr>
        <w:t>:</w:t>
      </w:r>
    </w:p>
    <w:p w14:paraId="61532A8B" w14:textId="77777777" w:rsidR="00120028" w:rsidRDefault="00120028" w:rsidP="00120028">
      <w:pPr>
        <w:jc w:val="both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Proposal 1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: For a COT with MU-MIMO (SDM) transmission, support simultaneous round robin eCCA between different beams (Alt A-3).</w:t>
      </w:r>
    </w:p>
    <w:p w14:paraId="4E93FDAC" w14:textId="77777777" w:rsidR="00120028" w:rsidRPr="00705D7D" w:rsidRDefault="00120028" w:rsidP="00120028">
      <w:pPr>
        <w:jc w:val="both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Proposal 2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: For a COT with TDM of beams with beam switching, support Alt A-2 or A-3.</w:t>
      </w:r>
    </w:p>
    <w:p w14:paraId="1E778DE5" w14:textId="77777777" w:rsidR="00120028" w:rsidRDefault="00120028" w:rsidP="00120028">
      <w:pPr>
        <w:jc w:val="both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Proposal 3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: Support of Alt B for SDM or TDM of beams can be considered for some UEs.</w:t>
      </w:r>
    </w:p>
    <w:p w14:paraId="6B8B5EEF" w14:textId="77777777" w:rsidR="00120028" w:rsidRDefault="00120028" w:rsidP="00120028">
      <w:pPr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4</w:t>
      </w:r>
      <w:r>
        <w:rPr>
          <w:rFonts w:ascii="Times New Roman" w:hAnsi="Times New Roman" w:cs="Times New Roman"/>
          <w:i/>
          <w:iCs/>
          <w:sz w:val="20"/>
          <w:szCs w:val="20"/>
        </w:rPr>
        <w:t>: A UE determines whether to use Cat 2 LBT based on the gap duration between an upcoming transmission and a preceding transmission on at least the same beam pair.</w:t>
      </w:r>
    </w:p>
    <w:p w14:paraId="5CC5E15F" w14:textId="29464F32" w:rsidR="00120028" w:rsidRDefault="00120028" w:rsidP="00120028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5</w:t>
      </w:r>
      <w:r>
        <w:rPr>
          <w:rFonts w:ascii="Times New Roman" w:hAnsi="Times New Roman" w:cs="Times New Roman"/>
          <w:i/>
          <w:iCs/>
          <w:sz w:val="20"/>
          <w:szCs w:val="20"/>
        </w:rPr>
        <w:t>: Agree on Proposal 2.3-1 from RAN1 107b-e FL Summary [4] “</w:t>
      </w:r>
      <w:r w:rsidRPr="003539C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When independent per-beam LBT sensing is performed, a transmission may be allowed to occur as long as the LBT procedure has been successful before a channel occupancy for at least a single beam. However, a transmission (via either spatial or time multiplexing) is not allowed on those beams for which the LBT procedure was not successful.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”</w:t>
      </w:r>
      <w:r w:rsidR="005539B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.</w:t>
      </w:r>
    </w:p>
    <w:p w14:paraId="2E63DEBE" w14:textId="77777777" w:rsidR="00120028" w:rsidRDefault="00120028" w:rsidP="00120028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6</w:t>
      </w:r>
      <w:r>
        <w:rPr>
          <w:rFonts w:ascii="Times New Roman" w:hAnsi="Times New Roman" w:cs="Times New Roman"/>
          <w:i/>
          <w:iCs/>
          <w:sz w:val="20"/>
          <w:szCs w:val="20"/>
        </w:rPr>
        <w:t>: Introduce beam specific COT-SI delivery in DCI 2_0 applicable to COT duration and SSGS.</w:t>
      </w:r>
    </w:p>
    <w:p w14:paraId="4864E1B6" w14:textId="77777777" w:rsidR="00120028" w:rsidRPr="009767FD" w:rsidRDefault="00120028" w:rsidP="00120028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7</w:t>
      </w:r>
      <w:r>
        <w:rPr>
          <w:rFonts w:ascii="Times New Roman" w:hAnsi="Times New Roman" w:cs="Times New Roman"/>
          <w:i/>
          <w:iCs/>
          <w:sz w:val="20"/>
          <w:szCs w:val="20"/>
        </w:rPr>
        <w:t>: Support Alt. 1: the gNB configured the beam when it configured the L3-RSSI measurement.</w:t>
      </w:r>
    </w:p>
    <w:p w14:paraId="6133CFEB" w14:textId="0623DF9D" w:rsidR="00120028" w:rsidRDefault="00120028" w:rsidP="00120028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8</w:t>
      </w:r>
      <w:r>
        <w:rPr>
          <w:rFonts w:ascii="Times New Roman" w:hAnsi="Times New Roman" w:cs="Times New Roman"/>
          <w:i/>
          <w:iCs/>
          <w:sz w:val="20"/>
          <w:szCs w:val="20"/>
        </w:rPr>
        <w:t>: Support Proposal 2.11-1a from RAN1 #107b-e [4]</w:t>
      </w:r>
      <w:r w:rsidR="005539B7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2C9F404D" w14:textId="77777777" w:rsidR="00120028" w:rsidRPr="00F56E10" w:rsidRDefault="00120028" w:rsidP="00120028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3DC85C7" w14:textId="77777777" w:rsidR="000A5764" w:rsidRPr="00346012" w:rsidRDefault="000A5764" w:rsidP="000A5764">
      <w:pPr>
        <w:pStyle w:val="Heading1"/>
        <w:rPr>
          <w:rFonts w:ascii="Times New Roman" w:hAnsi="Times New Roman"/>
          <w:lang w:val="en-US"/>
        </w:rPr>
      </w:pPr>
      <w:r w:rsidRPr="00346012">
        <w:rPr>
          <w:rFonts w:ascii="Times New Roman" w:hAnsi="Times New Roman"/>
          <w:lang w:val="en-US"/>
        </w:rPr>
        <w:t>References</w:t>
      </w:r>
    </w:p>
    <w:p w14:paraId="5530BEC4" w14:textId="196B7E4E" w:rsidR="000B1450" w:rsidRPr="00C66795" w:rsidRDefault="00633297" w:rsidP="00C161F0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</w:rPr>
      </w:pPr>
      <w:bookmarkStart w:id="1" w:name="_Ref32420535"/>
      <w:r>
        <w:rPr>
          <w:rFonts w:ascii="Times New Roman" w:hAnsi="Times New Roman"/>
          <w:sz w:val="20"/>
        </w:rPr>
        <w:t>R</w:t>
      </w:r>
      <w:bookmarkEnd w:id="1"/>
      <w:r w:rsidR="00C161F0">
        <w:rPr>
          <w:rFonts w:ascii="Times New Roman" w:hAnsi="Times New Roman"/>
          <w:sz w:val="20"/>
        </w:rPr>
        <w:t>P-193259, “Study on supporting NR from 52.6GHz to 71GHz”</w:t>
      </w:r>
    </w:p>
    <w:p w14:paraId="4BD9350D" w14:textId="04ACED5F" w:rsidR="00C66795" w:rsidRPr="00E520EB" w:rsidRDefault="003C0F96" w:rsidP="00C161F0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E520EB">
        <w:rPr>
          <w:rFonts w:ascii="Times New Roman" w:hAnsi="Times New Roman" w:cs="Times New Roman"/>
          <w:sz w:val="20"/>
          <w:szCs w:val="20"/>
        </w:rPr>
        <w:t>3GPP TR 38.808, “Study on supporting NR from 52.6 GHz to 71 GHz”, v1.0.0</w:t>
      </w:r>
    </w:p>
    <w:p w14:paraId="639D594F" w14:textId="68656A87" w:rsidR="00D91624" w:rsidRPr="00F56E10" w:rsidRDefault="00964DB3" w:rsidP="00C37D1E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/>
          <w:sz w:val="20"/>
        </w:rPr>
        <w:t>RP-</w:t>
      </w:r>
      <w:r w:rsidR="00C6081D">
        <w:rPr>
          <w:rFonts w:ascii="Times New Roman" w:hAnsi="Times New Roman"/>
          <w:sz w:val="20"/>
        </w:rPr>
        <w:t>21</w:t>
      </w:r>
      <w:r w:rsidR="00EC7B9D">
        <w:rPr>
          <w:rFonts w:ascii="Times New Roman" w:hAnsi="Times New Roman"/>
          <w:sz w:val="20"/>
        </w:rPr>
        <w:t>0862</w:t>
      </w:r>
      <w:r w:rsidR="00CA207F">
        <w:rPr>
          <w:rFonts w:ascii="Times New Roman" w:hAnsi="Times New Roman"/>
          <w:sz w:val="20"/>
        </w:rPr>
        <w:t xml:space="preserve">, “Extending </w:t>
      </w:r>
      <w:r w:rsidR="008B0BF1">
        <w:rPr>
          <w:rFonts w:ascii="Times New Roman" w:hAnsi="Times New Roman"/>
          <w:sz w:val="20"/>
        </w:rPr>
        <w:t>current NR operation to 71GHz”</w:t>
      </w:r>
    </w:p>
    <w:p w14:paraId="15B49F6D" w14:textId="75FC2172" w:rsidR="005F56E2" w:rsidRPr="00C37D1E" w:rsidRDefault="005F56E2" w:rsidP="00C37D1E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/>
          <w:sz w:val="20"/>
        </w:rPr>
        <w:t xml:space="preserve">R1-2200803, “Feature Lead Summary for channel access of 52.6GHz to 71GHz”, </w:t>
      </w:r>
      <w:r w:rsidR="00550C12">
        <w:rPr>
          <w:rFonts w:ascii="Times New Roman" w:hAnsi="Times New Roman"/>
          <w:sz w:val="20"/>
        </w:rPr>
        <w:t>Qualcomm Inc.</w:t>
      </w:r>
    </w:p>
    <w:sectPr w:rsidR="005F56E2" w:rsidRPr="00C37D1E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15BA8" w14:textId="77777777" w:rsidR="008936B0" w:rsidRDefault="008936B0">
      <w:r>
        <w:separator/>
      </w:r>
    </w:p>
  </w:endnote>
  <w:endnote w:type="continuationSeparator" w:id="0">
    <w:p w14:paraId="725A4D88" w14:textId="77777777" w:rsidR="008936B0" w:rsidRDefault="008936B0">
      <w:r>
        <w:continuationSeparator/>
      </w:r>
    </w:p>
  </w:endnote>
  <w:endnote w:type="continuationNotice" w:id="1">
    <w:p w14:paraId="4FE2F602" w14:textId="77777777" w:rsidR="008936B0" w:rsidRDefault="008936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7DDB1" w14:textId="77777777" w:rsidR="008936B0" w:rsidRDefault="008936B0">
      <w:r>
        <w:separator/>
      </w:r>
    </w:p>
  </w:footnote>
  <w:footnote w:type="continuationSeparator" w:id="0">
    <w:p w14:paraId="5219CB66" w14:textId="77777777" w:rsidR="008936B0" w:rsidRDefault="008936B0">
      <w:r>
        <w:continuationSeparator/>
      </w:r>
    </w:p>
  </w:footnote>
  <w:footnote w:type="continuationNotice" w:id="1">
    <w:p w14:paraId="177EC0C5" w14:textId="77777777" w:rsidR="008936B0" w:rsidRDefault="008936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D6D0DED"/>
    <w:multiLevelType w:val="hybridMultilevel"/>
    <w:tmpl w:val="C7AA45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460C3"/>
    <w:multiLevelType w:val="multilevel"/>
    <w:tmpl w:val="B040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5C30F3"/>
    <w:multiLevelType w:val="hybridMultilevel"/>
    <w:tmpl w:val="0A9C4E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2D36543"/>
    <w:multiLevelType w:val="multilevel"/>
    <w:tmpl w:val="42D365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474A83"/>
    <w:multiLevelType w:val="multilevel"/>
    <w:tmpl w:val="64474A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14"/>
  </w:num>
  <w:num w:numId="8">
    <w:abstractNumId w:val="5"/>
  </w:num>
  <w:num w:numId="9">
    <w:abstractNumId w:val="16"/>
  </w:num>
  <w:num w:numId="10">
    <w:abstractNumId w:val="6"/>
    <w:lvlOverride w:ilvl="0">
      <w:startOverride w:val="1"/>
    </w:lvlOverride>
  </w:num>
  <w:num w:numId="11">
    <w:abstractNumId w:val="11"/>
  </w:num>
  <w:num w:numId="12">
    <w:abstractNumId w:val="13"/>
  </w:num>
  <w:num w:numId="13">
    <w:abstractNumId w:val="2"/>
  </w:num>
  <w:num w:numId="14">
    <w:abstractNumId w:val="1"/>
  </w:num>
  <w:num w:numId="15">
    <w:abstractNumId w:val="3"/>
  </w:num>
  <w:num w:numId="16">
    <w:abstractNumId w:val="9"/>
  </w:num>
  <w:num w:numId="1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AA9"/>
    <w:rsid w:val="00002BC4"/>
    <w:rsid w:val="00002D9B"/>
    <w:rsid w:val="00002F07"/>
    <w:rsid w:val="00002F99"/>
    <w:rsid w:val="0000325C"/>
    <w:rsid w:val="00003E50"/>
    <w:rsid w:val="00003EBC"/>
    <w:rsid w:val="00003EC3"/>
    <w:rsid w:val="00004A78"/>
    <w:rsid w:val="00004C2D"/>
    <w:rsid w:val="00005012"/>
    <w:rsid w:val="000052EE"/>
    <w:rsid w:val="00006446"/>
    <w:rsid w:val="00006896"/>
    <w:rsid w:val="00007CDC"/>
    <w:rsid w:val="000101EC"/>
    <w:rsid w:val="000104C6"/>
    <w:rsid w:val="0001071F"/>
    <w:rsid w:val="000110C9"/>
    <w:rsid w:val="00011B28"/>
    <w:rsid w:val="00011EE8"/>
    <w:rsid w:val="0001288B"/>
    <w:rsid w:val="00012B9F"/>
    <w:rsid w:val="00012C16"/>
    <w:rsid w:val="00012D84"/>
    <w:rsid w:val="000135E9"/>
    <w:rsid w:val="000138EC"/>
    <w:rsid w:val="00015039"/>
    <w:rsid w:val="000153E9"/>
    <w:rsid w:val="00015D15"/>
    <w:rsid w:val="0001608B"/>
    <w:rsid w:val="0001611C"/>
    <w:rsid w:val="000164BC"/>
    <w:rsid w:val="0001694D"/>
    <w:rsid w:val="00016C0D"/>
    <w:rsid w:val="00016E8E"/>
    <w:rsid w:val="00017074"/>
    <w:rsid w:val="000179A9"/>
    <w:rsid w:val="000206D3"/>
    <w:rsid w:val="000208E4"/>
    <w:rsid w:val="00020CC5"/>
    <w:rsid w:val="00020D4A"/>
    <w:rsid w:val="00020D56"/>
    <w:rsid w:val="00021143"/>
    <w:rsid w:val="00022522"/>
    <w:rsid w:val="00022C6C"/>
    <w:rsid w:val="00023233"/>
    <w:rsid w:val="00023D0C"/>
    <w:rsid w:val="000244A8"/>
    <w:rsid w:val="0002470E"/>
    <w:rsid w:val="00024A3E"/>
    <w:rsid w:val="00024F2F"/>
    <w:rsid w:val="00025050"/>
    <w:rsid w:val="0002564D"/>
    <w:rsid w:val="00025748"/>
    <w:rsid w:val="00025D5F"/>
    <w:rsid w:val="00025ECA"/>
    <w:rsid w:val="00026309"/>
    <w:rsid w:val="0002681B"/>
    <w:rsid w:val="00026CB5"/>
    <w:rsid w:val="00026E30"/>
    <w:rsid w:val="00027C7D"/>
    <w:rsid w:val="00027DEF"/>
    <w:rsid w:val="00030C64"/>
    <w:rsid w:val="00031297"/>
    <w:rsid w:val="00031598"/>
    <w:rsid w:val="000319A4"/>
    <w:rsid w:val="00031C2F"/>
    <w:rsid w:val="00031DCF"/>
    <w:rsid w:val="000322BA"/>
    <w:rsid w:val="000325B8"/>
    <w:rsid w:val="00033237"/>
    <w:rsid w:val="00033351"/>
    <w:rsid w:val="0003410A"/>
    <w:rsid w:val="00034C15"/>
    <w:rsid w:val="0003594D"/>
    <w:rsid w:val="00035EA8"/>
    <w:rsid w:val="00035EDA"/>
    <w:rsid w:val="00035F74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967"/>
    <w:rsid w:val="00043DDF"/>
    <w:rsid w:val="00044278"/>
    <w:rsid w:val="000444EF"/>
    <w:rsid w:val="00044A9C"/>
    <w:rsid w:val="00044D27"/>
    <w:rsid w:val="000455AE"/>
    <w:rsid w:val="00045651"/>
    <w:rsid w:val="00045735"/>
    <w:rsid w:val="00045AD3"/>
    <w:rsid w:val="00046F3D"/>
    <w:rsid w:val="000474EE"/>
    <w:rsid w:val="000479A1"/>
    <w:rsid w:val="00047D6F"/>
    <w:rsid w:val="00050717"/>
    <w:rsid w:val="00050D83"/>
    <w:rsid w:val="00050E2C"/>
    <w:rsid w:val="000511FA"/>
    <w:rsid w:val="0005264F"/>
    <w:rsid w:val="00052A07"/>
    <w:rsid w:val="00052E12"/>
    <w:rsid w:val="000534E3"/>
    <w:rsid w:val="00053756"/>
    <w:rsid w:val="00053BCD"/>
    <w:rsid w:val="00053C47"/>
    <w:rsid w:val="00054303"/>
    <w:rsid w:val="00054815"/>
    <w:rsid w:val="00054EE4"/>
    <w:rsid w:val="00055378"/>
    <w:rsid w:val="00055461"/>
    <w:rsid w:val="00055C59"/>
    <w:rsid w:val="00055E34"/>
    <w:rsid w:val="0005606A"/>
    <w:rsid w:val="000563D8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0AC"/>
    <w:rsid w:val="00060139"/>
    <w:rsid w:val="000604D2"/>
    <w:rsid w:val="000615A0"/>
    <w:rsid w:val="000616E7"/>
    <w:rsid w:val="00061829"/>
    <w:rsid w:val="0006232B"/>
    <w:rsid w:val="000625C8"/>
    <w:rsid w:val="00063AC3"/>
    <w:rsid w:val="00063D2C"/>
    <w:rsid w:val="00063EF3"/>
    <w:rsid w:val="000641AA"/>
    <w:rsid w:val="000645B8"/>
    <w:rsid w:val="0006487E"/>
    <w:rsid w:val="00064B5E"/>
    <w:rsid w:val="00065243"/>
    <w:rsid w:val="0006550C"/>
    <w:rsid w:val="00065952"/>
    <w:rsid w:val="00065E1A"/>
    <w:rsid w:val="00065F7E"/>
    <w:rsid w:val="000662AC"/>
    <w:rsid w:val="000674D8"/>
    <w:rsid w:val="0006750E"/>
    <w:rsid w:val="00070074"/>
    <w:rsid w:val="00070830"/>
    <w:rsid w:val="00070D25"/>
    <w:rsid w:val="00071225"/>
    <w:rsid w:val="000715A7"/>
    <w:rsid w:val="00071812"/>
    <w:rsid w:val="00071DCA"/>
    <w:rsid w:val="00071DD2"/>
    <w:rsid w:val="000720EF"/>
    <w:rsid w:val="000723C9"/>
    <w:rsid w:val="000723CA"/>
    <w:rsid w:val="000725A0"/>
    <w:rsid w:val="00073E55"/>
    <w:rsid w:val="0007415D"/>
    <w:rsid w:val="00074621"/>
    <w:rsid w:val="00074E8D"/>
    <w:rsid w:val="00074F35"/>
    <w:rsid w:val="00075131"/>
    <w:rsid w:val="00075BF1"/>
    <w:rsid w:val="00076041"/>
    <w:rsid w:val="0007725A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2274"/>
    <w:rsid w:val="00082964"/>
    <w:rsid w:val="00083BE4"/>
    <w:rsid w:val="0008537D"/>
    <w:rsid w:val="00085543"/>
    <w:rsid w:val="000855EB"/>
    <w:rsid w:val="000858BB"/>
    <w:rsid w:val="00085A01"/>
    <w:rsid w:val="00085B52"/>
    <w:rsid w:val="00085E11"/>
    <w:rsid w:val="000860CC"/>
    <w:rsid w:val="000862B6"/>
    <w:rsid w:val="0008663D"/>
    <w:rsid w:val="000866F2"/>
    <w:rsid w:val="00086A43"/>
    <w:rsid w:val="00086B4B"/>
    <w:rsid w:val="0008714F"/>
    <w:rsid w:val="0008785D"/>
    <w:rsid w:val="0009009F"/>
    <w:rsid w:val="0009029B"/>
    <w:rsid w:val="00090345"/>
    <w:rsid w:val="00090AF4"/>
    <w:rsid w:val="00090CD9"/>
    <w:rsid w:val="00090D19"/>
    <w:rsid w:val="00091557"/>
    <w:rsid w:val="000918EB"/>
    <w:rsid w:val="000923AF"/>
    <w:rsid w:val="0009244B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4EA6"/>
    <w:rsid w:val="0009510F"/>
    <w:rsid w:val="00095B3E"/>
    <w:rsid w:val="00096A7E"/>
    <w:rsid w:val="00096C23"/>
    <w:rsid w:val="00097774"/>
    <w:rsid w:val="000A0028"/>
    <w:rsid w:val="000A0276"/>
    <w:rsid w:val="000A1B7B"/>
    <w:rsid w:val="000A1FD5"/>
    <w:rsid w:val="000A22F2"/>
    <w:rsid w:val="000A2538"/>
    <w:rsid w:val="000A3063"/>
    <w:rsid w:val="000A3E79"/>
    <w:rsid w:val="000A3ED1"/>
    <w:rsid w:val="000A447B"/>
    <w:rsid w:val="000A56F2"/>
    <w:rsid w:val="000A5764"/>
    <w:rsid w:val="000A6559"/>
    <w:rsid w:val="000A6F93"/>
    <w:rsid w:val="000A7B2A"/>
    <w:rsid w:val="000A7B8B"/>
    <w:rsid w:val="000A7DC3"/>
    <w:rsid w:val="000B0223"/>
    <w:rsid w:val="000B02A2"/>
    <w:rsid w:val="000B0431"/>
    <w:rsid w:val="000B0640"/>
    <w:rsid w:val="000B0A01"/>
    <w:rsid w:val="000B1450"/>
    <w:rsid w:val="000B1EDE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5AF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89A"/>
    <w:rsid w:val="000C1C28"/>
    <w:rsid w:val="000C1E19"/>
    <w:rsid w:val="000C200B"/>
    <w:rsid w:val="000C2365"/>
    <w:rsid w:val="000C2C1D"/>
    <w:rsid w:val="000C2CD0"/>
    <w:rsid w:val="000C2E19"/>
    <w:rsid w:val="000C3794"/>
    <w:rsid w:val="000C40D2"/>
    <w:rsid w:val="000C4C53"/>
    <w:rsid w:val="000C501B"/>
    <w:rsid w:val="000C50FA"/>
    <w:rsid w:val="000C53CC"/>
    <w:rsid w:val="000C64E6"/>
    <w:rsid w:val="000C6901"/>
    <w:rsid w:val="000C6F9D"/>
    <w:rsid w:val="000D0A64"/>
    <w:rsid w:val="000D0D07"/>
    <w:rsid w:val="000D162D"/>
    <w:rsid w:val="000D2F63"/>
    <w:rsid w:val="000D2FB2"/>
    <w:rsid w:val="000D4439"/>
    <w:rsid w:val="000D4797"/>
    <w:rsid w:val="000D4C6D"/>
    <w:rsid w:val="000D4D63"/>
    <w:rsid w:val="000D51D9"/>
    <w:rsid w:val="000D57A7"/>
    <w:rsid w:val="000D5C17"/>
    <w:rsid w:val="000D719C"/>
    <w:rsid w:val="000E0527"/>
    <w:rsid w:val="000E0669"/>
    <w:rsid w:val="000E1546"/>
    <w:rsid w:val="000E18EA"/>
    <w:rsid w:val="000E1CA4"/>
    <w:rsid w:val="000E1E92"/>
    <w:rsid w:val="000E20F9"/>
    <w:rsid w:val="000E21D2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E7C09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F6C"/>
    <w:rsid w:val="000F4ED8"/>
    <w:rsid w:val="000F4F9E"/>
    <w:rsid w:val="000F528A"/>
    <w:rsid w:val="000F530D"/>
    <w:rsid w:val="000F5397"/>
    <w:rsid w:val="000F557E"/>
    <w:rsid w:val="000F5AB7"/>
    <w:rsid w:val="000F5D31"/>
    <w:rsid w:val="000F68BA"/>
    <w:rsid w:val="000F6DF3"/>
    <w:rsid w:val="000F6F49"/>
    <w:rsid w:val="0010021A"/>
    <w:rsid w:val="001005FF"/>
    <w:rsid w:val="00100770"/>
    <w:rsid w:val="00100855"/>
    <w:rsid w:val="00100CF8"/>
    <w:rsid w:val="0010105B"/>
    <w:rsid w:val="00101244"/>
    <w:rsid w:val="00101BCC"/>
    <w:rsid w:val="0010203E"/>
    <w:rsid w:val="001029A1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92E"/>
    <w:rsid w:val="00110EBC"/>
    <w:rsid w:val="001112F3"/>
    <w:rsid w:val="00111D66"/>
    <w:rsid w:val="0011224B"/>
    <w:rsid w:val="00112B01"/>
    <w:rsid w:val="00112DEF"/>
    <w:rsid w:val="001136CD"/>
    <w:rsid w:val="00113CF4"/>
    <w:rsid w:val="00113DCD"/>
    <w:rsid w:val="00115027"/>
    <w:rsid w:val="00115196"/>
    <w:rsid w:val="001153A7"/>
    <w:rsid w:val="001153EA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028"/>
    <w:rsid w:val="001203FC"/>
    <w:rsid w:val="0012189E"/>
    <w:rsid w:val="001218CE"/>
    <w:rsid w:val="001218E7"/>
    <w:rsid w:val="001219F5"/>
    <w:rsid w:val="00121A20"/>
    <w:rsid w:val="00121D09"/>
    <w:rsid w:val="00121FD0"/>
    <w:rsid w:val="00122BB4"/>
    <w:rsid w:val="00122C45"/>
    <w:rsid w:val="00123549"/>
    <w:rsid w:val="00123B39"/>
    <w:rsid w:val="00123BFE"/>
    <w:rsid w:val="00123CA8"/>
    <w:rsid w:val="00123D2C"/>
    <w:rsid w:val="001248FC"/>
    <w:rsid w:val="00125448"/>
    <w:rsid w:val="00125B92"/>
    <w:rsid w:val="00125D8C"/>
    <w:rsid w:val="00125FDB"/>
    <w:rsid w:val="00126305"/>
    <w:rsid w:val="00126967"/>
    <w:rsid w:val="00126B4A"/>
    <w:rsid w:val="001275F9"/>
    <w:rsid w:val="00127931"/>
    <w:rsid w:val="00127D88"/>
    <w:rsid w:val="00130258"/>
    <w:rsid w:val="00130292"/>
    <w:rsid w:val="001316C9"/>
    <w:rsid w:val="0013192D"/>
    <w:rsid w:val="00131BF9"/>
    <w:rsid w:val="00131FE9"/>
    <w:rsid w:val="00132FD0"/>
    <w:rsid w:val="001330B8"/>
    <w:rsid w:val="00133530"/>
    <w:rsid w:val="0013399F"/>
    <w:rsid w:val="001344C0"/>
    <w:rsid w:val="001346FA"/>
    <w:rsid w:val="00134D61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62F"/>
    <w:rsid w:val="00136790"/>
    <w:rsid w:val="00136B26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4AF"/>
    <w:rsid w:val="00145B01"/>
    <w:rsid w:val="00146444"/>
    <w:rsid w:val="001465F4"/>
    <w:rsid w:val="00146904"/>
    <w:rsid w:val="00146964"/>
    <w:rsid w:val="00146989"/>
    <w:rsid w:val="00147ACD"/>
    <w:rsid w:val="00147BDE"/>
    <w:rsid w:val="00150282"/>
    <w:rsid w:val="001502B4"/>
    <w:rsid w:val="001506B3"/>
    <w:rsid w:val="001506F6"/>
    <w:rsid w:val="00150C1E"/>
    <w:rsid w:val="001510DF"/>
    <w:rsid w:val="0015190F"/>
    <w:rsid w:val="00151E23"/>
    <w:rsid w:val="001523B7"/>
    <w:rsid w:val="00152682"/>
    <w:rsid w:val="001526E0"/>
    <w:rsid w:val="00152E8B"/>
    <w:rsid w:val="001538E3"/>
    <w:rsid w:val="00153B76"/>
    <w:rsid w:val="00154220"/>
    <w:rsid w:val="001549FC"/>
    <w:rsid w:val="001551B5"/>
    <w:rsid w:val="0015584D"/>
    <w:rsid w:val="00155A1A"/>
    <w:rsid w:val="0015611D"/>
    <w:rsid w:val="00156DC4"/>
    <w:rsid w:val="00156E49"/>
    <w:rsid w:val="00157A90"/>
    <w:rsid w:val="00157B7B"/>
    <w:rsid w:val="00157F10"/>
    <w:rsid w:val="0016036A"/>
    <w:rsid w:val="00160461"/>
    <w:rsid w:val="00162135"/>
    <w:rsid w:val="001621FA"/>
    <w:rsid w:val="001629FC"/>
    <w:rsid w:val="00162BD1"/>
    <w:rsid w:val="00163554"/>
    <w:rsid w:val="00163FBD"/>
    <w:rsid w:val="001659C1"/>
    <w:rsid w:val="00165AFE"/>
    <w:rsid w:val="0016660C"/>
    <w:rsid w:val="001669BD"/>
    <w:rsid w:val="0016726A"/>
    <w:rsid w:val="00167359"/>
    <w:rsid w:val="001676A7"/>
    <w:rsid w:val="00167A2F"/>
    <w:rsid w:val="00167ADC"/>
    <w:rsid w:val="00170B00"/>
    <w:rsid w:val="001711A9"/>
    <w:rsid w:val="00171478"/>
    <w:rsid w:val="00171E9B"/>
    <w:rsid w:val="00171FAE"/>
    <w:rsid w:val="001720B3"/>
    <w:rsid w:val="001726EE"/>
    <w:rsid w:val="001735B9"/>
    <w:rsid w:val="00173A8E"/>
    <w:rsid w:val="0017437B"/>
    <w:rsid w:val="001746D1"/>
    <w:rsid w:val="001747A2"/>
    <w:rsid w:val="00174DED"/>
    <w:rsid w:val="00174FE7"/>
    <w:rsid w:val="001750CB"/>
    <w:rsid w:val="0017593E"/>
    <w:rsid w:val="00175A10"/>
    <w:rsid w:val="00175A7C"/>
    <w:rsid w:val="00175B87"/>
    <w:rsid w:val="001762DB"/>
    <w:rsid w:val="00176850"/>
    <w:rsid w:val="00176BF2"/>
    <w:rsid w:val="00176E09"/>
    <w:rsid w:val="00176E1A"/>
    <w:rsid w:val="00176FB5"/>
    <w:rsid w:val="001777C4"/>
    <w:rsid w:val="00180304"/>
    <w:rsid w:val="00180B6F"/>
    <w:rsid w:val="001813DD"/>
    <w:rsid w:val="0018143F"/>
    <w:rsid w:val="00181551"/>
    <w:rsid w:val="00181D12"/>
    <w:rsid w:val="0018235B"/>
    <w:rsid w:val="00182750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10D4"/>
    <w:rsid w:val="001921DE"/>
    <w:rsid w:val="001924F7"/>
    <w:rsid w:val="0019272A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5002"/>
    <w:rsid w:val="0019512B"/>
    <w:rsid w:val="0019655B"/>
    <w:rsid w:val="001965C4"/>
    <w:rsid w:val="001975F2"/>
    <w:rsid w:val="00197789"/>
    <w:rsid w:val="00197DF9"/>
    <w:rsid w:val="001A0D86"/>
    <w:rsid w:val="001A11F0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41EB"/>
    <w:rsid w:val="001B56D1"/>
    <w:rsid w:val="001B571E"/>
    <w:rsid w:val="001B5A5D"/>
    <w:rsid w:val="001B5EC7"/>
    <w:rsid w:val="001B6129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0DA2"/>
    <w:rsid w:val="001C1A1A"/>
    <w:rsid w:val="001C1A80"/>
    <w:rsid w:val="001C1CE5"/>
    <w:rsid w:val="001C1E98"/>
    <w:rsid w:val="001C1F1B"/>
    <w:rsid w:val="001C27E1"/>
    <w:rsid w:val="001C286F"/>
    <w:rsid w:val="001C3D2A"/>
    <w:rsid w:val="001C3D34"/>
    <w:rsid w:val="001C4C20"/>
    <w:rsid w:val="001C508D"/>
    <w:rsid w:val="001C5B0C"/>
    <w:rsid w:val="001C6312"/>
    <w:rsid w:val="001C64D8"/>
    <w:rsid w:val="001C664F"/>
    <w:rsid w:val="001C7611"/>
    <w:rsid w:val="001D0064"/>
    <w:rsid w:val="001D0435"/>
    <w:rsid w:val="001D04DE"/>
    <w:rsid w:val="001D074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562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2C7"/>
    <w:rsid w:val="001D783F"/>
    <w:rsid w:val="001D79A1"/>
    <w:rsid w:val="001D7A02"/>
    <w:rsid w:val="001D7ED9"/>
    <w:rsid w:val="001E0033"/>
    <w:rsid w:val="001E00F3"/>
    <w:rsid w:val="001E0180"/>
    <w:rsid w:val="001E018C"/>
    <w:rsid w:val="001E03DF"/>
    <w:rsid w:val="001E0427"/>
    <w:rsid w:val="001E0769"/>
    <w:rsid w:val="001E076C"/>
    <w:rsid w:val="001E0A3B"/>
    <w:rsid w:val="001E0B68"/>
    <w:rsid w:val="001E0E46"/>
    <w:rsid w:val="001E113F"/>
    <w:rsid w:val="001E117C"/>
    <w:rsid w:val="001E1530"/>
    <w:rsid w:val="001E217E"/>
    <w:rsid w:val="001E23E4"/>
    <w:rsid w:val="001E2AD7"/>
    <w:rsid w:val="001E3A33"/>
    <w:rsid w:val="001E3F06"/>
    <w:rsid w:val="001E4433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4037"/>
    <w:rsid w:val="001F4289"/>
    <w:rsid w:val="001F44E1"/>
    <w:rsid w:val="001F4676"/>
    <w:rsid w:val="001F48BD"/>
    <w:rsid w:val="001F54C5"/>
    <w:rsid w:val="001F58C2"/>
    <w:rsid w:val="001F5B50"/>
    <w:rsid w:val="001F5C7D"/>
    <w:rsid w:val="001F61DB"/>
    <w:rsid w:val="001F662C"/>
    <w:rsid w:val="001F6ECA"/>
    <w:rsid w:val="001F7074"/>
    <w:rsid w:val="001F7A85"/>
    <w:rsid w:val="001F7AE0"/>
    <w:rsid w:val="00200490"/>
    <w:rsid w:val="002009A4"/>
    <w:rsid w:val="002015F1"/>
    <w:rsid w:val="00201F2A"/>
    <w:rsid w:val="00201F3A"/>
    <w:rsid w:val="002028F1"/>
    <w:rsid w:val="0020327F"/>
    <w:rsid w:val="00203A09"/>
    <w:rsid w:val="00203A34"/>
    <w:rsid w:val="00203AE6"/>
    <w:rsid w:val="00203F4F"/>
    <w:rsid w:val="00203F96"/>
    <w:rsid w:val="002041BF"/>
    <w:rsid w:val="00204831"/>
    <w:rsid w:val="00204E32"/>
    <w:rsid w:val="002050C4"/>
    <w:rsid w:val="00205CEA"/>
    <w:rsid w:val="002063BF"/>
    <w:rsid w:val="0020640E"/>
    <w:rsid w:val="002069B2"/>
    <w:rsid w:val="00206A02"/>
    <w:rsid w:val="00207FA3"/>
    <w:rsid w:val="00210051"/>
    <w:rsid w:val="00210241"/>
    <w:rsid w:val="002105C0"/>
    <w:rsid w:val="002111FD"/>
    <w:rsid w:val="00212596"/>
    <w:rsid w:val="002128FC"/>
    <w:rsid w:val="00212D1B"/>
    <w:rsid w:val="00212D2F"/>
    <w:rsid w:val="0021331C"/>
    <w:rsid w:val="0021336E"/>
    <w:rsid w:val="00213F3B"/>
    <w:rsid w:val="00214DA8"/>
    <w:rsid w:val="0021529E"/>
    <w:rsid w:val="00215423"/>
    <w:rsid w:val="002158FA"/>
    <w:rsid w:val="00215991"/>
    <w:rsid w:val="00215D3F"/>
    <w:rsid w:val="00215F14"/>
    <w:rsid w:val="002160C0"/>
    <w:rsid w:val="00216339"/>
    <w:rsid w:val="00216540"/>
    <w:rsid w:val="00216742"/>
    <w:rsid w:val="00216913"/>
    <w:rsid w:val="00216A4A"/>
    <w:rsid w:val="00216C1B"/>
    <w:rsid w:val="00217082"/>
    <w:rsid w:val="002179C2"/>
    <w:rsid w:val="00220495"/>
    <w:rsid w:val="00220600"/>
    <w:rsid w:val="00220819"/>
    <w:rsid w:val="00220EAB"/>
    <w:rsid w:val="00220EC5"/>
    <w:rsid w:val="00221404"/>
    <w:rsid w:val="002221C0"/>
    <w:rsid w:val="00222352"/>
    <w:rsid w:val="002224DB"/>
    <w:rsid w:val="002227DC"/>
    <w:rsid w:val="00223FCB"/>
    <w:rsid w:val="00224295"/>
    <w:rsid w:val="00224506"/>
    <w:rsid w:val="0022451F"/>
    <w:rsid w:val="002245DE"/>
    <w:rsid w:val="0022475A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A70"/>
    <w:rsid w:val="00230BDB"/>
    <w:rsid w:val="00231470"/>
    <w:rsid w:val="0023156D"/>
    <w:rsid w:val="002317C3"/>
    <w:rsid w:val="002319E4"/>
    <w:rsid w:val="002320DA"/>
    <w:rsid w:val="00232491"/>
    <w:rsid w:val="00233E89"/>
    <w:rsid w:val="0023422A"/>
    <w:rsid w:val="002346E3"/>
    <w:rsid w:val="002349E8"/>
    <w:rsid w:val="00234BD9"/>
    <w:rsid w:val="00235590"/>
    <w:rsid w:val="00235632"/>
    <w:rsid w:val="00235872"/>
    <w:rsid w:val="00235CAB"/>
    <w:rsid w:val="00235DAD"/>
    <w:rsid w:val="00236099"/>
    <w:rsid w:val="00236165"/>
    <w:rsid w:val="00236493"/>
    <w:rsid w:val="002364DC"/>
    <w:rsid w:val="0023684E"/>
    <w:rsid w:val="00236C0D"/>
    <w:rsid w:val="00236ED3"/>
    <w:rsid w:val="0023712A"/>
    <w:rsid w:val="00237918"/>
    <w:rsid w:val="00240798"/>
    <w:rsid w:val="0024083C"/>
    <w:rsid w:val="0024089C"/>
    <w:rsid w:val="0024093C"/>
    <w:rsid w:val="002413CC"/>
    <w:rsid w:val="00241559"/>
    <w:rsid w:val="00241BE6"/>
    <w:rsid w:val="00242362"/>
    <w:rsid w:val="0024267E"/>
    <w:rsid w:val="002426E0"/>
    <w:rsid w:val="00242B2D"/>
    <w:rsid w:val="0024309A"/>
    <w:rsid w:val="00243179"/>
    <w:rsid w:val="00243285"/>
    <w:rsid w:val="002434D0"/>
    <w:rsid w:val="0024350A"/>
    <w:rsid w:val="002435B3"/>
    <w:rsid w:val="0024367A"/>
    <w:rsid w:val="00244040"/>
    <w:rsid w:val="0024566A"/>
    <w:rsid w:val="00245766"/>
    <w:rsid w:val="002458EB"/>
    <w:rsid w:val="002462D0"/>
    <w:rsid w:val="00246594"/>
    <w:rsid w:val="002468B7"/>
    <w:rsid w:val="0024729C"/>
    <w:rsid w:val="00247BC4"/>
    <w:rsid w:val="00247F59"/>
    <w:rsid w:val="002502F9"/>
    <w:rsid w:val="00251316"/>
    <w:rsid w:val="00251615"/>
    <w:rsid w:val="002518B0"/>
    <w:rsid w:val="00251B4A"/>
    <w:rsid w:val="00251DE3"/>
    <w:rsid w:val="0025243C"/>
    <w:rsid w:val="00252933"/>
    <w:rsid w:val="002536A0"/>
    <w:rsid w:val="00253F55"/>
    <w:rsid w:val="0025555E"/>
    <w:rsid w:val="00255D36"/>
    <w:rsid w:val="0025717B"/>
    <w:rsid w:val="00257543"/>
    <w:rsid w:val="002577E6"/>
    <w:rsid w:val="002602EB"/>
    <w:rsid w:val="0026061B"/>
    <w:rsid w:val="00260656"/>
    <w:rsid w:val="002608DB"/>
    <w:rsid w:val="00260A05"/>
    <w:rsid w:val="00260F36"/>
    <w:rsid w:val="00261782"/>
    <w:rsid w:val="002617E7"/>
    <w:rsid w:val="00261A3A"/>
    <w:rsid w:val="002628FC"/>
    <w:rsid w:val="00262A43"/>
    <w:rsid w:val="00262A45"/>
    <w:rsid w:val="00262FAD"/>
    <w:rsid w:val="002637AE"/>
    <w:rsid w:val="00263975"/>
    <w:rsid w:val="00264189"/>
    <w:rsid w:val="00264228"/>
    <w:rsid w:val="00264334"/>
    <w:rsid w:val="0026473E"/>
    <w:rsid w:val="00265223"/>
    <w:rsid w:val="00265521"/>
    <w:rsid w:val="002658B5"/>
    <w:rsid w:val="00265C81"/>
    <w:rsid w:val="00266214"/>
    <w:rsid w:val="00266CC2"/>
    <w:rsid w:val="00267A3C"/>
    <w:rsid w:val="00267B5F"/>
    <w:rsid w:val="00267C83"/>
    <w:rsid w:val="002700C2"/>
    <w:rsid w:val="002706BF"/>
    <w:rsid w:val="0027144F"/>
    <w:rsid w:val="00271A63"/>
    <w:rsid w:val="00271F3A"/>
    <w:rsid w:val="00272B6B"/>
    <w:rsid w:val="00272DCB"/>
    <w:rsid w:val="00273278"/>
    <w:rsid w:val="002737F4"/>
    <w:rsid w:val="00273D70"/>
    <w:rsid w:val="00273E0E"/>
    <w:rsid w:val="00273E84"/>
    <w:rsid w:val="00274BB8"/>
    <w:rsid w:val="00274C41"/>
    <w:rsid w:val="00274DFF"/>
    <w:rsid w:val="00275121"/>
    <w:rsid w:val="00276081"/>
    <w:rsid w:val="00276B67"/>
    <w:rsid w:val="00276C62"/>
    <w:rsid w:val="00277097"/>
    <w:rsid w:val="00277490"/>
    <w:rsid w:val="002777BC"/>
    <w:rsid w:val="002805AB"/>
    <w:rsid w:val="002805F5"/>
    <w:rsid w:val="00280751"/>
    <w:rsid w:val="00280E8F"/>
    <w:rsid w:val="00281605"/>
    <w:rsid w:val="002819A4"/>
    <w:rsid w:val="00281C9B"/>
    <w:rsid w:val="00281DE6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32"/>
    <w:rsid w:val="002871CF"/>
    <w:rsid w:val="00287592"/>
    <w:rsid w:val="00287723"/>
    <w:rsid w:val="00287838"/>
    <w:rsid w:val="0029074A"/>
    <w:rsid w:val="002907B5"/>
    <w:rsid w:val="00290CC2"/>
    <w:rsid w:val="002911CE"/>
    <w:rsid w:val="002912B7"/>
    <w:rsid w:val="002912C6"/>
    <w:rsid w:val="0029135D"/>
    <w:rsid w:val="00291685"/>
    <w:rsid w:val="00291793"/>
    <w:rsid w:val="0029196F"/>
    <w:rsid w:val="00291FC4"/>
    <w:rsid w:val="00292174"/>
    <w:rsid w:val="00292330"/>
    <w:rsid w:val="00292EB7"/>
    <w:rsid w:val="002937A1"/>
    <w:rsid w:val="00293974"/>
    <w:rsid w:val="002942B3"/>
    <w:rsid w:val="00294544"/>
    <w:rsid w:val="00295931"/>
    <w:rsid w:val="00295BE1"/>
    <w:rsid w:val="00295E8C"/>
    <w:rsid w:val="00295FCF"/>
    <w:rsid w:val="00296227"/>
    <w:rsid w:val="00296314"/>
    <w:rsid w:val="002964A7"/>
    <w:rsid w:val="00296F44"/>
    <w:rsid w:val="0029777D"/>
    <w:rsid w:val="002A055E"/>
    <w:rsid w:val="002A0D27"/>
    <w:rsid w:val="002A1733"/>
    <w:rsid w:val="002A1D4E"/>
    <w:rsid w:val="002A1F3F"/>
    <w:rsid w:val="002A2107"/>
    <w:rsid w:val="002A2499"/>
    <w:rsid w:val="002A2869"/>
    <w:rsid w:val="002A2B92"/>
    <w:rsid w:val="002A2D3D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598"/>
    <w:rsid w:val="002A7683"/>
    <w:rsid w:val="002A793B"/>
    <w:rsid w:val="002A7EEF"/>
    <w:rsid w:val="002B06D6"/>
    <w:rsid w:val="002B16A7"/>
    <w:rsid w:val="002B20B1"/>
    <w:rsid w:val="002B2179"/>
    <w:rsid w:val="002B2358"/>
    <w:rsid w:val="002B24D6"/>
    <w:rsid w:val="002B2C00"/>
    <w:rsid w:val="002B324B"/>
    <w:rsid w:val="002B3A7C"/>
    <w:rsid w:val="002B3B0D"/>
    <w:rsid w:val="002B3FE9"/>
    <w:rsid w:val="002B4040"/>
    <w:rsid w:val="002B63FC"/>
    <w:rsid w:val="002B6D00"/>
    <w:rsid w:val="002B6FA2"/>
    <w:rsid w:val="002B7025"/>
    <w:rsid w:val="002B74C5"/>
    <w:rsid w:val="002B77BF"/>
    <w:rsid w:val="002C0976"/>
    <w:rsid w:val="002C0ED2"/>
    <w:rsid w:val="002C1174"/>
    <w:rsid w:val="002C151A"/>
    <w:rsid w:val="002C1961"/>
    <w:rsid w:val="002C26E7"/>
    <w:rsid w:val="002C2995"/>
    <w:rsid w:val="002C31B3"/>
    <w:rsid w:val="002C3871"/>
    <w:rsid w:val="002C38A5"/>
    <w:rsid w:val="002C3FD2"/>
    <w:rsid w:val="002C400F"/>
    <w:rsid w:val="002C41E6"/>
    <w:rsid w:val="002C4435"/>
    <w:rsid w:val="002C4558"/>
    <w:rsid w:val="002C456D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2DC"/>
    <w:rsid w:val="002D34B2"/>
    <w:rsid w:val="002D3B37"/>
    <w:rsid w:val="002D40FF"/>
    <w:rsid w:val="002D4147"/>
    <w:rsid w:val="002D4863"/>
    <w:rsid w:val="002D4ABC"/>
    <w:rsid w:val="002D4D9C"/>
    <w:rsid w:val="002D5255"/>
    <w:rsid w:val="002D5933"/>
    <w:rsid w:val="002D59F1"/>
    <w:rsid w:val="002D5BFA"/>
    <w:rsid w:val="002D6218"/>
    <w:rsid w:val="002D6B9B"/>
    <w:rsid w:val="002D6E41"/>
    <w:rsid w:val="002D7637"/>
    <w:rsid w:val="002D7A15"/>
    <w:rsid w:val="002E010F"/>
    <w:rsid w:val="002E0875"/>
    <w:rsid w:val="002E0B37"/>
    <w:rsid w:val="002E0B70"/>
    <w:rsid w:val="002E0BEF"/>
    <w:rsid w:val="002E17F2"/>
    <w:rsid w:val="002E1D24"/>
    <w:rsid w:val="002E1EFB"/>
    <w:rsid w:val="002E2A11"/>
    <w:rsid w:val="002E2B4D"/>
    <w:rsid w:val="002E368E"/>
    <w:rsid w:val="002E3791"/>
    <w:rsid w:val="002E380F"/>
    <w:rsid w:val="002E44F7"/>
    <w:rsid w:val="002E4943"/>
    <w:rsid w:val="002E56A7"/>
    <w:rsid w:val="002E5F74"/>
    <w:rsid w:val="002E659A"/>
    <w:rsid w:val="002E689B"/>
    <w:rsid w:val="002E7003"/>
    <w:rsid w:val="002E71E7"/>
    <w:rsid w:val="002E7CAE"/>
    <w:rsid w:val="002E7F8F"/>
    <w:rsid w:val="002F07A4"/>
    <w:rsid w:val="002F2771"/>
    <w:rsid w:val="002F2F73"/>
    <w:rsid w:val="002F37A9"/>
    <w:rsid w:val="002F385D"/>
    <w:rsid w:val="002F4794"/>
    <w:rsid w:val="002F482D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2F78CF"/>
    <w:rsid w:val="003001B2"/>
    <w:rsid w:val="003003EF"/>
    <w:rsid w:val="003003F3"/>
    <w:rsid w:val="0030075F"/>
    <w:rsid w:val="00300A39"/>
    <w:rsid w:val="003018E3"/>
    <w:rsid w:val="00301BDB"/>
    <w:rsid w:val="00301CE6"/>
    <w:rsid w:val="003020F3"/>
    <w:rsid w:val="00302569"/>
    <w:rsid w:val="0030256B"/>
    <w:rsid w:val="00302AE8"/>
    <w:rsid w:val="00302D11"/>
    <w:rsid w:val="003038EC"/>
    <w:rsid w:val="00303E77"/>
    <w:rsid w:val="003045D2"/>
    <w:rsid w:val="0030501F"/>
    <w:rsid w:val="00305372"/>
    <w:rsid w:val="00305444"/>
    <w:rsid w:val="00305CFB"/>
    <w:rsid w:val="003060F8"/>
    <w:rsid w:val="00306862"/>
    <w:rsid w:val="00306954"/>
    <w:rsid w:val="0030704D"/>
    <w:rsid w:val="00307A42"/>
    <w:rsid w:val="00307A45"/>
    <w:rsid w:val="00307BA1"/>
    <w:rsid w:val="00307FF4"/>
    <w:rsid w:val="00311702"/>
    <w:rsid w:val="00311E82"/>
    <w:rsid w:val="003124BA"/>
    <w:rsid w:val="003127DA"/>
    <w:rsid w:val="00312C0A"/>
    <w:rsid w:val="003133D0"/>
    <w:rsid w:val="00313C85"/>
    <w:rsid w:val="00313E04"/>
    <w:rsid w:val="00313FD6"/>
    <w:rsid w:val="003143BD"/>
    <w:rsid w:val="00315304"/>
    <w:rsid w:val="003153C1"/>
    <w:rsid w:val="00315B19"/>
    <w:rsid w:val="00320177"/>
    <w:rsid w:val="003203ED"/>
    <w:rsid w:val="0032130F"/>
    <w:rsid w:val="00321626"/>
    <w:rsid w:val="00322820"/>
    <w:rsid w:val="00322C9F"/>
    <w:rsid w:val="003233E6"/>
    <w:rsid w:val="00324135"/>
    <w:rsid w:val="003242DD"/>
    <w:rsid w:val="00324AA1"/>
    <w:rsid w:val="00324D23"/>
    <w:rsid w:val="003254D8"/>
    <w:rsid w:val="00325768"/>
    <w:rsid w:val="00325884"/>
    <w:rsid w:val="00325E41"/>
    <w:rsid w:val="00325F35"/>
    <w:rsid w:val="003260A9"/>
    <w:rsid w:val="003273A2"/>
    <w:rsid w:val="00330D80"/>
    <w:rsid w:val="00331751"/>
    <w:rsid w:val="00331E4A"/>
    <w:rsid w:val="003326F6"/>
    <w:rsid w:val="003329DD"/>
    <w:rsid w:val="003330BE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D0C"/>
    <w:rsid w:val="0033520D"/>
    <w:rsid w:val="00335858"/>
    <w:rsid w:val="00335C5C"/>
    <w:rsid w:val="00336BDA"/>
    <w:rsid w:val="00337135"/>
    <w:rsid w:val="0033770D"/>
    <w:rsid w:val="00340CA8"/>
    <w:rsid w:val="0034106C"/>
    <w:rsid w:val="0034166C"/>
    <w:rsid w:val="003419A8"/>
    <w:rsid w:val="00341A54"/>
    <w:rsid w:val="00341F3D"/>
    <w:rsid w:val="00342BD7"/>
    <w:rsid w:val="00342F6A"/>
    <w:rsid w:val="00343727"/>
    <w:rsid w:val="00343C63"/>
    <w:rsid w:val="00343CA5"/>
    <w:rsid w:val="00343E6E"/>
    <w:rsid w:val="0034447A"/>
    <w:rsid w:val="0034461C"/>
    <w:rsid w:val="00345335"/>
    <w:rsid w:val="003455FB"/>
    <w:rsid w:val="00346012"/>
    <w:rsid w:val="0034626D"/>
    <w:rsid w:val="00346DB5"/>
    <w:rsid w:val="00346EE5"/>
    <w:rsid w:val="00347574"/>
    <w:rsid w:val="003477B1"/>
    <w:rsid w:val="003479F3"/>
    <w:rsid w:val="00347DB6"/>
    <w:rsid w:val="00347E7F"/>
    <w:rsid w:val="0035020E"/>
    <w:rsid w:val="003504D6"/>
    <w:rsid w:val="0035065C"/>
    <w:rsid w:val="003507E3"/>
    <w:rsid w:val="0035157E"/>
    <w:rsid w:val="003516FD"/>
    <w:rsid w:val="00351C00"/>
    <w:rsid w:val="00351C21"/>
    <w:rsid w:val="00352094"/>
    <w:rsid w:val="003524A6"/>
    <w:rsid w:val="0035267B"/>
    <w:rsid w:val="00352AAB"/>
    <w:rsid w:val="00352BCD"/>
    <w:rsid w:val="00352BE5"/>
    <w:rsid w:val="003546A3"/>
    <w:rsid w:val="00354F66"/>
    <w:rsid w:val="0035511B"/>
    <w:rsid w:val="00356081"/>
    <w:rsid w:val="00356AED"/>
    <w:rsid w:val="00356B18"/>
    <w:rsid w:val="00357380"/>
    <w:rsid w:val="0035742F"/>
    <w:rsid w:val="00360259"/>
    <w:rsid w:val="003602D9"/>
    <w:rsid w:val="003604AF"/>
    <w:rsid w:val="00361055"/>
    <w:rsid w:val="00361261"/>
    <w:rsid w:val="003616AD"/>
    <w:rsid w:val="003626B8"/>
    <w:rsid w:val="00362F2B"/>
    <w:rsid w:val="00362F2C"/>
    <w:rsid w:val="00363773"/>
    <w:rsid w:val="00363EFA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013"/>
    <w:rsid w:val="0036722D"/>
    <w:rsid w:val="003673AE"/>
    <w:rsid w:val="0036795B"/>
    <w:rsid w:val="00367B02"/>
    <w:rsid w:val="00370BD2"/>
    <w:rsid w:val="00370C16"/>
    <w:rsid w:val="00370E47"/>
    <w:rsid w:val="00371062"/>
    <w:rsid w:val="003711A4"/>
    <w:rsid w:val="00371A1B"/>
    <w:rsid w:val="003724E1"/>
    <w:rsid w:val="00372AAF"/>
    <w:rsid w:val="00373969"/>
    <w:rsid w:val="003742AC"/>
    <w:rsid w:val="003744CE"/>
    <w:rsid w:val="00374F8B"/>
    <w:rsid w:val="00375359"/>
    <w:rsid w:val="00375719"/>
    <w:rsid w:val="0037660E"/>
    <w:rsid w:val="0037673C"/>
    <w:rsid w:val="003768AA"/>
    <w:rsid w:val="00376B0A"/>
    <w:rsid w:val="0037719F"/>
    <w:rsid w:val="00377B58"/>
    <w:rsid w:val="00377CE1"/>
    <w:rsid w:val="00377DD1"/>
    <w:rsid w:val="00380B29"/>
    <w:rsid w:val="00380D7D"/>
    <w:rsid w:val="0038102E"/>
    <w:rsid w:val="003811F8"/>
    <w:rsid w:val="003821E2"/>
    <w:rsid w:val="00382932"/>
    <w:rsid w:val="0038328B"/>
    <w:rsid w:val="00383467"/>
    <w:rsid w:val="00383E3C"/>
    <w:rsid w:val="00384177"/>
    <w:rsid w:val="00384284"/>
    <w:rsid w:val="00385662"/>
    <w:rsid w:val="00385770"/>
    <w:rsid w:val="003858D1"/>
    <w:rsid w:val="00385932"/>
    <w:rsid w:val="003859C1"/>
    <w:rsid w:val="00385BF0"/>
    <w:rsid w:val="003861C1"/>
    <w:rsid w:val="00386578"/>
    <w:rsid w:val="00386747"/>
    <w:rsid w:val="003874D3"/>
    <w:rsid w:val="003902A3"/>
    <w:rsid w:val="003913DB"/>
    <w:rsid w:val="00391638"/>
    <w:rsid w:val="003918D0"/>
    <w:rsid w:val="003922EF"/>
    <w:rsid w:val="0039261F"/>
    <w:rsid w:val="003927B8"/>
    <w:rsid w:val="00392D70"/>
    <w:rsid w:val="00392FFB"/>
    <w:rsid w:val="00393702"/>
    <w:rsid w:val="003939FF"/>
    <w:rsid w:val="00393FE3"/>
    <w:rsid w:val="0039424D"/>
    <w:rsid w:val="003946B1"/>
    <w:rsid w:val="00394C59"/>
    <w:rsid w:val="00394D8D"/>
    <w:rsid w:val="0039520F"/>
    <w:rsid w:val="0039565E"/>
    <w:rsid w:val="00395948"/>
    <w:rsid w:val="00395F42"/>
    <w:rsid w:val="003967CC"/>
    <w:rsid w:val="00396C06"/>
    <w:rsid w:val="00396D93"/>
    <w:rsid w:val="00397568"/>
    <w:rsid w:val="003977C5"/>
    <w:rsid w:val="00397827"/>
    <w:rsid w:val="003978A8"/>
    <w:rsid w:val="003A0090"/>
    <w:rsid w:val="003A0DAE"/>
    <w:rsid w:val="003A15D9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2A9"/>
    <w:rsid w:val="003B159C"/>
    <w:rsid w:val="003B172F"/>
    <w:rsid w:val="003B1DDF"/>
    <w:rsid w:val="003B2409"/>
    <w:rsid w:val="003B29D5"/>
    <w:rsid w:val="003B2AE7"/>
    <w:rsid w:val="003B2B22"/>
    <w:rsid w:val="003B35D9"/>
    <w:rsid w:val="003B369F"/>
    <w:rsid w:val="003B36A3"/>
    <w:rsid w:val="003B462D"/>
    <w:rsid w:val="003B4971"/>
    <w:rsid w:val="003B4EB4"/>
    <w:rsid w:val="003B53CC"/>
    <w:rsid w:val="003B5C88"/>
    <w:rsid w:val="003B6931"/>
    <w:rsid w:val="003B6F9D"/>
    <w:rsid w:val="003B72C3"/>
    <w:rsid w:val="003B78B3"/>
    <w:rsid w:val="003B795B"/>
    <w:rsid w:val="003B7AB2"/>
    <w:rsid w:val="003B7AC3"/>
    <w:rsid w:val="003B7FE5"/>
    <w:rsid w:val="003C0D50"/>
    <w:rsid w:val="003C0F96"/>
    <w:rsid w:val="003C11C8"/>
    <w:rsid w:val="003C12B9"/>
    <w:rsid w:val="003C1955"/>
    <w:rsid w:val="003C1A53"/>
    <w:rsid w:val="003C1CA4"/>
    <w:rsid w:val="003C1DE1"/>
    <w:rsid w:val="003C20EE"/>
    <w:rsid w:val="003C22BF"/>
    <w:rsid w:val="003C254F"/>
    <w:rsid w:val="003C2702"/>
    <w:rsid w:val="003C2907"/>
    <w:rsid w:val="003C3076"/>
    <w:rsid w:val="003C359F"/>
    <w:rsid w:val="003C3BF0"/>
    <w:rsid w:val="003C3C8D"/>
    <w:rsid w:val="003C3E39"/>
    <w:rsid w:val="003C3FC4"/>
    <w:rsid w:val="003C4FFF"/>
    <w:rsid w:val="003C501E"/>
    <w:rsid w:val="003C505D"/>
    <w:rsid w:val="003C5943"/>
    <w:rsid w:val="003C5E41"/>
    <w:rsid w:val="003C62E9"/>
    <w:rsid w:val="003C62ED"/>
    <w:rsid w:val="003C639E"/>
    <w:rsid w:val="003C6C78"/>
    <w:rsid w:val="003C6D1B"/>
    <w:rsid w:val="003C6E0C"/>
    <w:rsid w:val="003C7151"/>
    <w:rsid w:val="003C733E"/>
    <w:rsid w:val="003C7673"/>
    <w:rsid w:val="003C7806"/>
    <w:rsid w:val="003D0445"/>
    <w:rsid w:val="003D0BBC"/>
    <w:rsid w:val="003D109F"/>
    <w:rsid w:val="003D2421"/>
    <w:rsid w:val="003D2478"/>
    <w:rsid w:val="003D2FDA"/>
    <w:rsid w:val="003D3577"/>
    <w:rsid w:val="003D3E74"/>
    <w:rsid w:val="003D41C3"/>
    <w:rsid w:val="003D4835"/>
    <w:rsid w:val="003D5634"/>
    <w:rsid w:val="003D5831"/>
    <w:rsid w:val="003D5B1F"/>
    <w:rsid w:val="003D5CD8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B3A"/>
    <w:rsid w:val="003E5CF8"/>
    <w:rsid w:val="003E607B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13F"/>
    <w:rsid w:val="003F56D3"/>
    <w:rsid w:val="003F5B82"/>
    <w:rsid w:val="003F5CA0"/>
    <w:rsid w:val="003F5DAE"/>
    <w:rsid w:val="003F5DCE"/>
    <w:rsid w:val="003F6392"/>
    <w:rsid w:val="003F6BBE"/>
    <w:rsid w:val="003F77C3"/>
    <w:rsid w:val="004000E8"/>
    <w:rsid w:val="004008B0"/>
    <w:rsid w:val="004011A7"/>
    <w:rsid w:val="00402353"/>
    <w:rsid w:val="0040255D"/>
    <w:rsid w:val="004028A6"/>
    <w:rsid w:val="00402E2B"/>
    <w:rsid w:val="00403745"/>
    <w:rsid w:val="004038AC"/>
    <w:rsid w:val="00403C08"/>
    <w:rsid w:val="004040C0"/>
    <w:rsid w:val="00404341"/>
    <w:rsid w:val="00404D7B"/>
    <w:rsid w:val="0040512B"/>
    <w:rsid w:val="00405CA5"/>
    <w:rsid w:val="00406147"/>
    <w:rsid w:val="00406620"/>
    <w:rsid w:val="0040664A"/>
    <w:rsid w:val="00406695"/>
    <w:rsid w:val="00406A49"/>
    <w:rsid w:val="00406BA2"/>
    <w:rsid w:val="00406C60"/>
    <w:rsid w:val="00406D09"/>
    <w:rsid w:val="00406F28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5DB"/>
    <w:rsid w:val="0041263E"/>
    <w:rsid w:val="0041384A"/>
    <w:rsid w:val="00413AAC"/>
    <w:rsid w:val="00413BD1"/>
    <w:rsid w:val="0041400B"/>
    <w:rsid w:val="00414AB1"/>
    <w:rsid w:val="00414C64"/>
    <w:rsid w:val="00415426"/>
    <w:rsid w:val="00415E8A"/>
    <w:rsid w:val="00415EB0"/>
    <w:rsid w:val="00416343"/>
    <w:rsid w:val="00416BCB"/>
    <w:rsid w:val="00416D60"/>
    <w:rsid w:val="00416DDF"/>
    <w:rsid w:val="00416EC3"/>
    <w:rsid w:val="004178EC"/>
    <w:rsid w:val="00420230"/>
    <w:rsid w:val="00420963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51E3"/>
    <w:rsid w:val="00425A2C"/>
    <w:rsid w:val="00425A2E"/>
    <w:rsid w:val="00425B5D"/>
    <w:rsid w:val="00425B68"/>
    <w:rsid w:val="0042614B"/>
    <w:rsid w:val="00426910"/>
    <w:rsid w:val="00426A23"/>
    <w:rsid w:val="00426ADD"/>
    <w:rsid w:val="00427248"/>
    <w:rsid w:val="00427772"/>
    <w:rsid w:val="00430673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0C5"/>
    <w:rsid w:val="004345C8"/>
    <w:rsid w:val="0043473D"/>
    <w:rsid w:val="00434E58"/>
    <w:rsid w:val="00434ED0"/>
    <w:rsid w:val="00435A16"/>
    <w:rsid w:val="00436D06"/>
    <w:rsid w:val="004371FB"/>
    <w:rsid w:val="00437447"/>
    <w:rsid w:val="0043787B"/>
    <w:rsid w:val="00437BE8"/>
    <w:rsid w:val="004401D0"/>
    <w:rsid w:val="004407C2"/>
    <w:rsid w:val="0044087C"/>
    <w:rsid w:val="00440C67"/>
    <w:rsid w:val="004410B9"/>
    <w:rsid w:val="00441829"/>
    <w:rsid w:val="00441A92"/>
    <w:rsid w:val="00442587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73C"/>
    <w:rsid w:val="00447BC3"/>
    <w:rsid w:val="00450214"/>
    <w:rsid w:val="00450677"/>
    <w:rsid w:val="00450BF5"/>
    <w:rsid w:val="00450E98"/>
    <w:rsid w:val="00451253"/>
    <w:rsid w:val="004515D3"/>
    <w:rsid w:val="004517AA"/>
    <w:rsid w:val="0045285B"/>
    <w:rsid w:val="00452864"/>
    <w:rsid w:val="00452CAC"/>
    <w:rsid w:val="0045334A"/>
    <w:rsid w:val="00453980"/>
    <w:rsid w:val="00453CBE"/>
    <w:rsid w:val="0045433E"/>
    <w:rsid w:val="004545AE"/>
    <w:rsid w:val="00455021"/>
    <w:rsid w:val="004555E3"/>
    <w:rsid w:val="0045566F"/>
    <w:rsid w:val="004559DC"/>
    <w:rsid w:val="00455D0D"/>
    <w:rsid w:val="00455E5B"/>
    <w:rsid w:val="0045606C"/>
    <w:rsid w:val="0045630F"/>
    <w:rsid w:val="00456425"/>
    <w:rsid w:val="004565B8"/>
    <w:rsid w:val="00456D12"/>
    <w:rsid w:val="00457565"/>
    <w:rsid w:val="00457B71"/>
    <w:rsid w:val="00460D15"/>
    <w:rsid w:val="00461301"/>
    <w:rsid w:val="004616E7"/>
    <w:rsid w:val="00461892"/>
    <w:rsid w:val="00461BE3"/>
    <w:rsid w:val="00462C36"/>
    <w:rsid w:val="004633B5"/>
    <w:rsid w:val="0046493F"/>
    <w:rsid w:val="004661B2"/>
    <w:rsid w:val="00466427"/>
    <w:rsid w:val="00466962"/>
    <w:rsid w:val="004669E2"/>
    <w:rsid w:val="00466D07"/>
    <w:rsid w:val="00466F5E"/>
    <w:rsid w:val="00466FFC"/>
    <w:rsid w:val="00470334"/>
    <w:rsid w:val="00470B4B"/>
    <w:rsid w:val="00470C2E"/>
    <w:rsid w:val="00470C31"/>
    <w:rsid w:val="00471A4E"/>
    <w:rsid w:val="0047209E"/>
    <w:rsid w:val="004720BE"/>
    <w:rsid w:val="0047271B"/>
    <w:rsid w:val="00472CA4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608"/>
    <w:rsid w:val="004759C4"/>
    <w:rsid w:val="00475F70"/>
    <w:rsid w:val="00476675"/>
    <w:rsid w:val="00476AA1"/>
    <w:rsid w:val="00477493"/>
    <w:rsid w:val="00477768"/>
    <w:rsid w:val="0047789C"/>
    <w:rsid w:val="004804AB"/>
    <w:rsid w:val="0048061C"/>
    <w:rsid w:val="004809E0"/>
    <w:rsid w:val="00480CA5"/>
    <w:rsid w:val="00480E5D"/>
    <w:rsid w:val="00481203"/>
    <w:rsid w:val="0048132D"/>
    <w:rsid w:val="004815FD"/>
    <w:rsid w:val="004816B2"/>
    <w:rsid w:val="00481705"/>
    <w:rsid w:val="00481DE7"/>
    <w:rsid w:val="00481FB4"/>
    <w:rsid w:val="0048266F"/>
    <w:rsid w:val="00482695"/>
    <w:rsid w:val="00482780"/>
    <w:rsid w:val="00482E08"/>
    <w:rsid w:val="00482EA2"/>
    <w:rsid w:val="0048321C"/>
    <w:rsid w:val="0048363F"/>
    <w:rsid w:val="00483BD1"/>
    <w:rsid w:val="00483EFF"/>
    <w:rsid w:val="004842C3"/>
    <w:rsid w:val="004843FA"/>
    <w:rsid w:val="00484787"/>
    <w:rsid w:val="0048579F"/>
    <w:rsid w:val="00485B50"/>
    <w:rsid w:val="00486027"/>
    <w:rsid w:val="0048634B"/>
    <w:rsid w:val="00486739"/>
    <w:rsid w:val="00486944"/>
    <w:rsid w:val="00487362"/>
    <w:rsid w:val="00490025"/>
    <w:rsid w:val="00490B24"/>
    <w:rsid w:val="00490BA0"/>
    <w:rsid w:val="00490C6F"/>
    <w:rsid w:val="00491816"/>
    <w:rsid w:val="00491A9E"/>
    <w:rsid w:val="00491B36"/>
    <w:rsid w:val="00491CF8"/>
    <w:rsid w:val="00492BC5"/>
    <w:rsid w:val="00492E72"/>
    <w:rsid w:val="00493240"/>
    <w:rsid w:val="004939C9"/>
    <w:rsid w:val="00494642"/>
    <w:rsid w:val="00495043"/>
    <w:rsid w:val="00496164"/>
    <w:rsid w:val="00496498"/>
    <w:rsid w:val="004964F1"/>
    <w:rsid w:val="0049682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4A1"/>
    <w:rsid w:val="004A1610"/>
    <w:rsid w:val="004A16BC"/>
    <w:rsid w:val="004A27DF"/>
    <w:rsid w:val="004A2B94"/>
    <w:rsid w:val="004A2D47"/>
    <w:rsid w:val="004A356E"/>
    <w:rsid w:val="004A3A69"/>
    <w:rsid w:val="004A4A51"/>
    <w:rsid w:val="004A5256"/>
    <w:rsid w:val="004A5392"/>
    <w:rsid w:val="004A55AF"/>
    <w:rsid w:val="004A574C"/>
    <w:rsid w:val="004A614C"/>
    <w:rsid w:val="004A65A3"/>
    <w:rsid w:val="004A7335"/>
    <w:rsid w:val="004A79E4"/>
    <w:rsid w:val="004A7D0F"/>
    <w:rsid w:val="004B001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B1F"/>
    <w:rsid w:val="004B3CD4"/>
    <w:rsid w:val="004B4245"/>
    <w:rsid w:val="004B4459"/>
    <w:rsid w:val="004B44CE"/>
    <w:rsid w:val="004B4593"/>
    <w:rsid w:val="004B4C49"/>
    <w:rsid w:val="004B5C55"/>
    <w:rsid w:val="004B5D51"/>
    <w:rsid w:val="004B5FF6"/>
    <w:rsid w:val="004B6270"/>
    <w:rsid w:val="004B6678"/>
    <w:rsid w:val="004B74DE"/>
    <w:rsid w:val="004B74E1"/>
    <w:rsid w:val="004B7A23"/>
    <w:rsid w:val="004B7C0C"/>
    <w:rsid w:val="004C0C9D"/>
    <w:rsid w:val="004C0FBC"/>
    <w:rsid w:val="004C1260"/>
    <w:rsid w:val="004C15E9"/>
    <w:rsid w:val="004C1E01"/>
    <w:rsid w:val="004C23B1"/>
    <w:rsid w:val="004C23BA"/>
    <w:rsid w:val="004C2B95"/>
    <w:rsid w:val="004C3216"/>
    <w:rsid w:val="004C3898"/>
    <w:rsid w:val="004C3B35"/>
    <w:rsid w:val="004C3B88"/>
    <w:rsid w:val="004C3C55"/>
    <w:rsid w:val="004C433C"/>
    <w:rsid w:val="004C4351"/>
    <w:rsid w:val="004C4662"/>
    <w:rsid w:val="004C4727"/>
    <w:rsid w:val="004C4CF7"/>
    <w:rsid w:val="004C5EE9"/>
    <w:rsid w:val="004C5EF7"/>
    <w:rsid w:val="004C6A7A"/>
    <w:rsid w:val="004C6D2F"/>
    <w:rsid w:val="004C6D4F"/>
    <w:rsid w:val="004C6E36"/>
    <w:rsid w:val="004C6ED8"/>
    <w:rsid w:val="004C7032"/>
    <w:rsid w:val="004C72BF"/>
    <w:rsid w:val="004C73C4"/>
    <w:rsid w:val="004C77F7"/>
    <w:rsid w:val="004D06BB"/>
    <w:rsid w:val="004D2254"/>
    <w:rsid w:val="004D22B0"/>
    <w:rsid w:val="004D2653"/>
    <w:rsid w:val="004D36B1"/>
    <w:rsid w:val="004D3C15"/>
    <w:rsid w:val="004D4C92"/>
    <w:rsid w:val="004D5318"/>
    <w:rsid w:val="004D594B"/>
    <w:rsid w:val="004D5F53"/>
    <w:rsid w:val="004D6B89"/>
    <w:rsid w:val="004D6C54"/>
    <w:rsid w:val="004D6E88"/>
    <w:rsid w:val="004D7EBD"/>
    <w:rsid w:val="004E0449"/>
    <w:rsid w:val="004E07F7"/>
    <w:rsid w:val="004E0AFB"/>
    <w:rsid w:val="004E0BC3"/>
    <w:rsid w:val="004E11E7"/>
    <w:rsid w:val="004E1513"/>
    <w:rsid w:val="004E165C"/>
    <w:rsid w:val="004E18D2"/>
    <w:rsid w:val="004E1B0F"/>
    <w:rsid w:val="004E1E53"/>
    <w:rsid w:val="004E1FD1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4CDC"/>
    <w:rsid w:val="004E53C7"/>
    <w:rsid w:val="004E56DC"/>
    <w:rsid w:val="004E5F91"/>
    <w:rsid w:val="004E6C03"/>
    <w:rsid w:val="004E6DBD"/>
    <w:rsid w:val="004E76F4"/>
    <w:rsid w:val="004E7873"/>
    <w:rsid w:val="004E7910"/>
    <w:rsid w:val="004E7AF6"/>
    <w:rsid w:val="004E7D2C"/>
    <w:rsid w:val="004E7EB2"/>
    <w:rsid w:val="004F0445"/>
    <w:rsid w:val="004F0A67"/>
    <w:rsid w:val="004F0A81"/>
    <w:rsid w:val="004F0B19"/>
    <w:rsid w:val="004F0B6C"/>
    <w:rsid w:val="004F19EB"/>
    <w:rsid w:val="004F2078"/>
    <w:rsid w:val="004F267A"/>
    <w:rsid w:val="004F27C9"/>
    <w:rsid w:val="004F27D0"/>
    <w:rsid w:val="004F30B7"/>
    <w:rsid w:val="004F4072"/>
    <w:rsid w:val="004F4A8C"/>
    <w:rsid w:val="004F4DA3"/>
    <w:rsid w:val="004F53E9"/>
    <w:rsid w:val="004F57EA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318E"/>
    <w:rsid w:val="00504512"/>
    <w:rsid w:val="00504B0D"/>
    <w:rsid w:val="00504D78"/>
    <w:rsid w:val="0050530D"/>
    <w:rsid w:val="005056E2"/>
    <w:rsid w:val="005056E3"/>
    <w:rsid w:val="00506557"/>
    <w:rsid w:val="0050677A"/>
    <w:rsid w:val="00506849"/>
    <w:rsid w:val="00506D5C"/>
    <w:rsid w:val="00506D83"/>
    <w:rsid w:val="00507194"/>
    <w:rsid w:val="0050775F"/>
    <w:rsid w:val="005079B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761"/>
    <w:rsid w:val="00512811"/>
    <w:rsid w:val="0051343F"/>
    <w:rsid w:val="00514531"/>
    <w:rsid w:val="005146A4"/>
    <w:rsid w:val="005153A7"/>
    <w:rsid w:val="005158BD"/>
    <w:rsid w:val="0051769E"/>
    <w:rsid w:val="00517B48"/>
    <w:rsid w:val="00517DB7"/>
    <w:rsid w:val="00517EBB"/>
    <w:rsid w:val="00517FD4"/>
    <w:rsid w:val="0052150D"/>
    <w:rsid w:val="005219CF"/>
    <w:rsid w:val="00522170"/>
    <w:rsid w:val="00522857"/>
    <w:rsid w:val="005234AA"/>
    <w:rsid w:val="005251B0"/>
    <w:rsid w:val="00525884"/>
    <w:rsid w:val="00525A40"/>
    <w:rsid w:val="005262FE"/>
    <w:rsid w:val="005266DD"/>
    <w:rsid w:val="00527114"/>
    <w:rsid w:val="005272EC"/>
    <w:rsid w:val="00527A80"/>
    <w:rsid w:val="00527D68"/>
    <w:rsid w:val="00530333"/>
    <w:rsid w:val="00530639"/>
    <w:rsid w:val="0053094A"/>
    <w:rsid w:val="00530D7E"/>
    <w:rsid w:val="0053179E"/>
    <w:rsid w:val="00531CB1"/>
    <w:rsid w:val="00532A25"/>
    <w:rsid w:val="00533444"/>
    <w:rsid w:val="00533C5F"/>
    <w:rsid w:val="00533EC3"/>
    <w:rsid w:val="00534AE0"/>
    <w:rsid w:val="00534B59"/>
    <w:rsid w:val="00534D24"/>
    <w:rsid w:val="00535499"/>
    <w:rsid w:val="00535666"/>
    <w:rsid w:val="00536240"/>
    <w:rsid w:val="005366C2"/>
    <w:rsid w:val="00536759"/>
    <w:rsid w:val="00536B97"/>
    <w:rsid w:val="00536C0D"/>
    <w:rsid w:val="00536C19"/>
    <w:rsid w:val="00536DC9"/>
    <w:rsid w:val="00536DF7"/>
    <w:rsid w:val="00537C62"/>
    <w:rsid w:val="00537DB8"/>
    <w:rsid w:val="005408C3"/>
    <w:rsid w:val="00541033"/>
    <w:rsid w:val="0054118B"/>
    <w:rsid w:val="0054206F"/>
    <w:rsid w:val="00542D12"/>
    <w:rsid w:val="005439A5"/>
    <w:rsid w:val="00543B3A"/>
    <w:rsid w:val="00543DCD"/>
    <w:rsid w:val="00543E1E"/>
    <w:rsid w:val="00544751"/>
    <w:rsid w:val="00544AC8"/>
    <w:rsid w:val="00545011"/>
    <w:rsid w:val="00545796"/>
    <w:rsid w:val="0054634A"/>
    <w:rsid w:val="005464F6"/>
    <w:rsid w:val="005465A6"/>
    <w:rsid w:val="005466B0"/>
    <w:rsid w:val="00546970"/>
    <w:rsid w:val="00546D33"/>
    <w:rsid w:val="00546F3E"/>
    <w:rsid w:val="00547601"/>
    <w:rsid w:val="00547FF5"/>
    <w:rsid w:val="00550C12"/>
    <w:rsid w:val="00551810"/>
    <w:rsid w:val="005539B7"/>
    <w:rsid w:val="00554164"/>
    <w:rsid w:val="0055446D"/>
    <w:rsid w:val="00554606"/>
    <w:rsid w:val="00554722"/>
    <w:rsid w:val="00554D82"/>
    <w:rsid w:val="00554D8B"/>
    <w:rsid w:val="00554E19"/>
    <w:rsid w:val="00555048"/>
    <w:rsid w:val="00555525"/>
    <w:rsid w:val="00555F9F"/>
    <w:rsid w:val="0055688F"/>
    <w:rsid w:val="005574AF"/>
    <w:rsid w:val="005577C0"/>
    <w:rsid w:val="0056045C"/>
    <w:rsid w:val="00560C31"/>
    <w:rsid w:val="0056121F"/>
    <w:rsid w:val="00563ABE"/>
    <w:rsid w:val="00563BB8"/>
    <w:rsid w:val="00563D67"/>
    <w:rsid w:val="00563E5E"/>
    <w:rsid w:val="005644B2"/>
    <w:rsid w:val="005647E4"/>
    <w:rsid w:val="00564FBF"/>
    <w:rsid w:val="00565067"/>
    <w:rsid w:val="00565DED"/>
    <w:rsid w:val="00566557"/>
    <w:rsid w:val="005666C4"/>
    <w:rsid w:val="005666FA"/>
    <w:rsid w:val="00566E6B"/>
    <w:rsid w:val="00566EC0"/>
    <w:rsid w:val="0056778C"/>
    <w:rsid w:val="00567D95"/>
    <w:rsid w:val="005703F2"/>
    <w:rsid w:val="005704BB"/>
    <w:rsid w:val="00570632"/>
    <w:rsid w:val="00570D73"/>
    <w:rsid w:val="00571188"/>
    <w:rsid w:val="00571554"/>
    <w:rsid w:val="005716E3"/>
    <w:rsid w:val="00571A96"/>
    <w:rsid w:val="00571BE1"/>
    <w:rsid w:val="00571CE5"/>
    <w:rsid w:val="00571D1C"/>
    <w:rsid w:val="00571D3C"/>
    <w:rsid w:val="00572505"/>
    <w:rsid w:val="00572925"/>
    <w:rsid w:val="00572A03"/>
    <w:rsid w:val="00572FB0"/>
    <w:rsid w:val="005735CE"/>
    <w:rsid w:val="005735FD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6E66"/>
    <w:rsid w:val="005775AF"/>
    <w:rsid w:val="0057762F"/>
    <w:rsid w:val="00577B49"/>
    <w:rsid w:val="005807DC"/>
    <w:rsid w:val="0058172D"/>
    <w:rsid w:val="005817C9"/>
    <w:rsid w:val="00581CC5"/>
    <w:rsid w:val="00582388"/>
    <w:rsid w:val="00582561"/>
    <w:rsid w:val="00582809"/>
    <w:rsid w:val="00583F52"/>
    <w:rsid w:val="00583F8C"/>
    <w:rsid w:val="005849C6"/>
    <w:rsid w:val="00584BCB"/>
    <w:rsid w:val="00584E05"/>
    <w:rsid w:val="00585C6A"/>
    <w:rsid w:val="00586023"/>
    <w:rsid w:val="0058638E"/>
    <w:rsid w:val="00586451"/>
    <w:rsid w:val="00587805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25F"/>
    <w:rsid w:val="00593521"/>
    <w:rsid w:val="005935A4"/>
    <w:rsid w:val="00593774"/>
    <w:rsid w:val="00593AE2"/>
    <w:rsid w:val="0059437B"/>
    <w:rsid w:val="0059469A"/>
    <w:rsid w:val="005948C2"/>
    <w:rsid w:val="00594FFD"/>
    <w:rsid w:val="0059547C"/>
    <w:rsid w:val="005955C0"/>
    <w:rsid w:val="0059588C"/>
    <w:rsid w:val="00595D45"/>
    <w:rsid w:val="00595D84"/>
    <w:rsid w:val="00595DCA"/>
    <w:rsid w:val="00595F77"/>
    <w:rsid w:val="00596106"/>
    <w:rsid w:val="00596121"/>
    <w:rsid w:val="00596AFB"/>
    <w:rsid w:val="00596E6C"/>
    <w:rsid w:val="0059779B"/>
    <w:rsid w:val="00597B77"/>
    <w:rsid w:val="005A04F4"/>
    <w:rsid w:val="005A0771"/>
    <w:rsid w:val="005A08A7"/>
    <w:rsid w:val="005A0942"/>
    <w:rsid w:val="005A0CFD"/>
    <w:rsid w:val="005A0DAA"/>
    <w:rsid w:val="005A10ED"/>
    <w:rsid w:val="005A182E"/>
    <w:rsid w:val="005A1AB5"/>
    <w:rsid w:val="005A1BCB"/>
    <w:rsid w:val="005A209A"/>
    <w:rsid w:val="005A38D4"/>
    <w:rsid w:val="005A47CD"/>
    <w:rsid w:val="005A4A47"/>
    <w:rsid w:val="005A5838"/>
    <w:rsid w:val="005A5C8F"/>
    <w:rsid w:val="005A5E1C"/>
    <w:rsid w:val="005A6049"/>
    <w:rsid w:val="005A6075"/>
    <w:rsid w:val="005A656A"/>
    <w:rsid w:val="005A662D"/>
    <w:rsid w:val="005A6991"/>
    <w:rsid w:val="005A752F"/>
    <w:rsid w:val="005B0105"/>
    <w:rsid w:val="005B0595"/>
    <w:rsid w:val="005B063E"/>
    <w:rsid w:val="005B0BA9"/>
    <w:rsid w:val="005B0E9B"/>
    <w:rsid w:val="005B0EED"/>
    <w:rsid w:val="005B16E0"/>
    <w:rsid w:val="005B1ABE"/>
    <w:rsid w:val="005B2089"/>
    <w:rsid w:val="005B29A1"/>
    <w:rsid w:val="005B35BD"/>
    <w:rsid w:val="005B35D7"/>
    <w:rsid w:val="005B392A"/>
    <w:rsid w:val="005B3AA3"/>
    <w:rsid w:val="005B3B9F"/>
    <w:rsid w:val="005B4074"/>
    <w:rsid w:val="005B4C4E"/>
    <w:rsid w:val="005B4CC8"/>
    <w:rsid w:val="005B4F4D"/>
    <w:rsid w:val="005B5493"/>
    <w:rsid w:val="005B5511"/>
    <w:rsid w:val="005B576D"/>
    <w:rsid w:val="005B58D1"/>
    <w:rsid w:val="005B5EAF"/>
    <w:rsid w:val="005B600D"/>
    <w:rsid w:val="005B673A"/>
    <w:rsid w:val="005B6972"/>
    <w:rsid w:val="005B6D71"/>
    <w:rsid w:val="005B6F41"/>
    <w:rsid w:val="005B6F83"/>
    <w:rsid w:val="005B7254"/>
    <w:rsid w:val="005B7280"/>
    <w:rsid w:val="005C01E4"/>
    <w:rsid w:val="005C071C"/>
    <w:rsid w:val="005C0738"/>
    <w:rsid w:val="005C089B"/>
    <w:rsid w:val="005C089D"/>
    <w:rsid w:val="005C0DF2"/>
    <w:rsid w:val="005C10B3"/>
    <w:rsid w:val="005C2555"/>
    <w:rsid w:val="005C2834"/>
    <w:rsid w:val="005C36AC"/>
    <w:rsid w:val="005C37F3"/>
    <w:rsid w:val="005C4201"/>
    <w:rsid w:val="005C42CB"/>
    <w:rsid w:val="005C433B"/>
    <w:rsid w:val="005C43D1"/>
    <w:rsid w:val="005C61AC"/>
    <w:rsid w:val="005C63F1"/>
    <w:rsid w:val="005C65B6"/>
    <w:rsid w:val="005C685F"/>
    <w:rsid w:val="005C6CA2"/>
    <w:rsid w:val="005C6E03"/>
    <w:rsid w:val="005C74FB"/>
    <w:rsid w:val="005C76FB"/>
    <w:rsid w:val="005C7D19"/>
    <w:rsid w:val="005D030D"/>
    <w:rsid w:val="005D1602"/>
    <w:rsid w:val="005D1711"/>
    <w:rsid w:val="005D25AA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D0C"/>
    <w:rsid w:val="005D7ED3"/>
    <w:rsid w:val="005E0C50"/>
    <w:rsid w:val="005E0C55"/>
    <w:rsid w:val="005E18FE"/>
    <w:rsid w:val="005E1A9A"/>
    <w:rsid w:val="005E2DCB"/>
    <w:rsid w:val="005E33DA"/>
    <w:rsid w:val="005E385F"/>
    <w:rsid w:val="005E3E7C"/>
    <w:rsid w:val="005E4663"/>
    <w:rsid w:val="005E4952"/>
    <w:rsid w:val="005E4FCF"/>
    <w:rsid w:val="005E508C"/>
    <w:rsid w:val="005E53B7"/>
    <w:rsid w:val="005E5895"/>
    <w:rsid w:val="005E5B81"/>
    <w:rsid w:val="005E6492"/>
    <w:rsid w:val="005E7122"/>
    <w:rsid w:val="005F09EB"/>
    <w:rsid w:val="005F215E"/>
    <w:rsid w:val="005F2CB1"/>
    <w:rsid w:val="005F2D31"/>
    <w:rsid w:val="005F3643"/>
    <w:rsid w:val="005F3E78"/>
    <w:rsid w:val="005F40F1"/>
    <w:rsid w:val="005F4108"/>
    <w:rsid w:val="005F43F9"/>
    <w:rsid w:val="005F5320"/>
    <w:rsid w:val="005F56E2"/>
    <w:rsid w:val="005F589E"/>
    <w:rsid w:val="005F5C6B"/>
    <w:rsid w:val="005F5F41"/>
    <w:rsid w:val="005F5F5B"/>
    <w:rsid w:val="005F618C"/>
    <w:rsid w:val="005F68AB"/>
    <w:rsid w:val="005F70BD"/>
    <w:rsid w:val="005F71CA"/>
    <w:rsid w:val="005F783A"/>
    <w:rsid w:val="005F7F27"/>
    <w:rsid w:val="0060064D"/>
    <w:rsid w:val="00601A04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4F36"/>
    <w:rsid w:val="00605289"/>
    <w:rsid w:val="00605346"/>
    <w:rsid w:val="006059C5"/>
    <w:rsid w:val="00606ECD"/>
    <w:rsid w:val="0060741C"/>
    <w:rsid w:val="006074C1"/>
    <w:rsid w:val="0060764F"/>
    <w:rsid w:val="00607ECA"/>
    <w:rsid w:val="00610E1F"/>
    <w:rsid w:val="006110CB"/>
    <w:rsid w:val="00611209"/>
    <w:rsid w:val="00611AB9"/>
    <w:rsid w:val="00611CD1"/>
    <w:rsid w:val="00611FDB"/>
    <w:rsid w:val="0061218B"/>
    <w:rsid w:val="00613257"/>
    <w:rsid w:val="00614008"/>
    <w:rsid w:val="00614994"/>
    <w:rsid w:val="00614F40"/>
    <w:rsid w:val="00615157"/>
    <w:rsid w:val="006151D2"/>
    <w:rsid w:val="00615300"/>
    <w:rsid w:val="00615318"/>
    <w:rsid w:val="00615641"/>
    <w:rsid w:val="00616BE3"/>
    <w:rsid w:val="00616D03"/>
    <w:rsid w:val="00620711"/>
    <w:rsid w:val="006209AB"/>
    <w:rsid w:val="00620B97"/>
    <w:rsid w:val="0062127B"/>
    <w:rsid w:val="00621662"/>
    <w:rsid w:val="00621751"/>
    <w:rsid w:val="0062281D"/>
    <w:rsid w:val="00622DDE"/>
    <w:rsid w:val="00623058"/>
    <w:rsid w:val="006232E1"/>
    <w:rsid w:val="006234A6"/>
    <w:rsid w:val="00623907"/>
    <w:rsid w:val="006252E1"/>
    <w:rsid w:val="006254B7"/>
    <w:rsid w:val="00626130"/>
    <w:rsid w:val="006261B8"/>
    <w:rsid w:val="00626339"/>
    <w:rsid w:val="00626579"/>
    <w:rsid w:val="006274A6"/>
    <w:rsid w:val="0062798D"/>
    <w:rsid w:val="00627C72"/>
    <w:rsid w:val="00627DB8"/>
    <w:rsid w:val="00630001"/>
    <w:rsid w:val="0063015B"/>
    <w:rsid w:val="00630D0D"/>
    <w:rsid w:val="006311B3"/>
    <w:rsid w:val="00631957"/>
    <w:rsid w:val="00631AA5"/>
    <w:rsid w:val="00632043"/>
    <w:rsid w:val="0063284C"/>
    <w:rsid w:val="00632BD0"/>
    <w:rsid w:val="00632D1F"/>
    <w:rsid w:val="00633297"/>
    <w:rsid w:val="00633697"/>
    <w:rsid w:val="00633EC5"/>
    <w:rsid w:val="006342AB"/>
    <w:rsid w:val="00634BF5"/>
    <w:rsid w:val="00634DD2"/>
    <w:rsid w:val="00634EEA"/>
    <w:rsid w:val="00635004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248"/>
    <w:rsid w:val="00640A2A"/>
    <w:rsid w:val="00640E32"/>
    <w:rsid w:val="00640F0A"/>
    <w:rsid w:val="00641180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47B"/>
    <w:rsid w:val="0064396A"/>
    <w:rsid w:val="006439CE"/>
    <w:rsid w:val="00643AD5"/>
    <w:rsid w:val="00643CC6"/>
    <w:rsid w:val="0064401B"/>
    <w:rsid w:val="00644123"/>
    <w:rsid w:val="00645193"/>
    <w:rsid w:val="00645482"/>
    <w:rsid w:val="0064569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B22"/>
    <w:rsid w:val="00652CED"/>
    <w:rsid w:val="00653266"/>
    <w:rsid w:val="006533E6"/>
    <w:rsid w:val="006538FC"/>
    <w:rsid w:val="00653E2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1893"/>
    <w:rsid w:val="00661D79"/>
    <w:rsid w:val="006628F2"/>
    <w:rsid w:val="00662919"/>
    <w:rsid w:val="006634B9"/>
    <w:rsid w:val="006634E6"/>
    <w:rsid w:val="006635AD"/>
    <w:rsid w:val="0066393C"/>
    <w:rsid w:val="006639E7"/>
    <w:rsid w:val="006639FE"/>
    <w:rsid w:val="00663AEB"/>
    <w:rsid w:val="006643AB"/>
    <w:rsid w:val="00664E1D"/>
    <w:rsid w:val="006655EE"/>
    <w:rsid w:val="006671D9"/>
    <w:rsid w:val="00667EE7"/>
    <w:rsid w:val="00670922"/>
    <w:rsid w:val="00670A32"/>
    <w:rsid w:val="00670BE1"/>
    <w:rsid w:val="00670D75"/>
    <w:rsid w:val="00670E64"/>
    <w:rsid w:val="0067129B"/>
    <w:rsid w:val="00671DC9"/>
    <w:rsid w:val="00671E18"/>
    <w:rsid w:val="00671E79"/>
    <w:rsid w:val="0067218F"/>
    <w:rsid w:val="0067271D"/>
    <w:rsid w:val="00673784"/>
    <w:rsid w:val="00673B0F"/>
    <w:rsid w:val="0067404C"/>
    <w:rsid w:val="006741F2"/>
    <w:rsid w:val="0067421C"/>
    <w:rsid w:val="00674CC3"/>
    <w:rsid w:val="00674EAB"/>
    <w:rsid w:val="00674F8F"/>
    <w:rsid w:val="006754DF"/>
    <w:rsid w:val="0067586E"/>
    <w:rsid w:val="00675C72"/>
    <w:rsid w:val="00675C8F"/>
    <w:rsid w:val="006768BC"/>
    <w:rsid w:val="00676A99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1DC2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D8A"/>
    <w:rsid w:val="00685EAF"/>
    <w:rsid w:val="00685F6F"/>
    <w:rsid w:val="0068608B"/>
    <w:rsid w:val="006863F7"/>
    <w:rsid w:val="006867A6"/>
    <w:rsid w:val="00686917"/>
    <w:rsid w:val="00686A87"/>
    <w:rsid w:val="006874C8"/>
    <w:rsid w:val="006878E0"/>
    <w:rsid w:val="00687BAF"/>
    <w:rsid w:val="006906DB"/>
    <w:rsid w:val="00691A2E"/>
    <w:rsid w:val="006921F6"/>
    <w:rsid w:val="006929B2"/>
    <w:rsid w:val="00692C29"/>
    <w:rsid w:val="00692E40"/>
    <w:rsid w:val="006931AC"/>
    <w:rsid w:val="006936F9"/>
    <w:rsid w:val="00693CE2"/>
    <w:rsid w:val="00694727"/>
    <w:rsid w:val="00694C87"/>
    <w:rsid w:val="0069594C"/>
    <w:rsid w:val="00695A30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F5F"/>
    <w:rsid w:val="006A325E"/>
    <w:rsid w:val="006A46FB"/>
    <w:rsid w:val="006A52D5"/>
    <w:rsid w:val="006A52D7"/>
    <w:rsid w:val="006A5382"/>
    <w:rsid w:val="006A586C"/>
    <w:rsid w:val="006A5E09"/>
    <w:rsid w:val="006A5E28"/>
    <w:rsid w:val="006A5FDB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0FFC"/>
    <w:rsid w:val="006B1162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6468"/>
    <w:rsid w:val="006B70C9"/>
    <w:rsid w:val="006B7277"/>
    <w:rsid w:val="006B7A09"/>
    <w:rsid w:val="006B7F40"/>
    <w:rsid w:val="006C0387"/>
    <w:rsid w:val="006C03B8"/>
    <w:rsid w:val="006C0912"/>
    <w:rsid w:val="006C2174"/>
    <w:rsid w:val="006C29D7"/>
    <w:rsid w:val="006C2D02"/>
    <w:rsid w:val="006C32F5"/>
    <w:rsid w:val="006C385B"/>
    <w:rsid w:val="006C3BFD"/>
    <w:rsid w:val="006C405C"/>
    <w:rsid w:val="006C48E5"/>
    <w:rsid w:val="006C4BBA"/>
    <w:rsid w:val="006C4E5C"/>
    <w:rsid w:val="006C5022"/>
    <w:rsid w:val="006C545C"/>
    <w:rsid w:val="006C54D5"/>
    <w:rsid w:val="006C58DF"/>
    <w:rsid w:val="006C58ED"/>
    <w:rsid w:val="006C59FF"/>
    <w:rsid w:val="006C5B25"/>
    <w:rsid w:val="006C5EC9"/>
    <w:rsid w:val="006C6059"/>
    <w:rsid w:val="006C65D0"/>
    <w:rsid w:val="006C6AA1"/>
    <w:rsid w:val="006C7522"/>
    <w:rsid w:val="006D0638"/>
    <w:rsid w:val="006D0AF4"/>
    <w:rsid w:val="006D0EF3"/>
    <w:rsid w:val="006D139D"/>
    <w:rsid w:val="006D1544"/>
    <w:rsid w:val="006D22F5"/>
    <w:rsid w:val="006D269B"/>
    <w:rsid w:val="006D2E1E"/>
    <w:rsid w:val="006D305F"/>
    <w:rsid w:val="006D351A"/>
    <w:rsid w:val="006D44A2"/>
    <w:rsid w:val="006D4C5B"/>
    <w:rsid w:val="006D5CE4"/>
    <w:rsid w:val="006D5E1C"/>
    <w:rsid w:val="006D5FB2"/>
    <w:rsid w:val="006D6046"/>
    <w:rsid w:val="006D6645"/>
    <w:rsid w:val="006D6CCC"/>
    <w:rsid w:val="006D6F08"/>
    <w:rsid w:val="006D74BE"/>
    <w:rsid w:val="006D7856"/>
    <w:rsid w:val="006D79AB"/>
    <w:rsid w:val="006D7B1C"/>
    <w:rsid w:val="006D7D5F"/>
    <w:rsid w:val="006D7DA7"/>
    <w:rsid w:val="006E0100"/>
    <w:rsid w:val="006E062C"/>
    <w:rsid w:val="006E0DE4"/>
    <w:rsid w:val="006E258F"/>
    <w:rsid w:val="006E28B7"/>
    <w:rsid w:val="006E2B61"/>
    <w:rsid w:val="006E2CA3"/>
    <w:rsid w:val="006E3310"/>
    <w:rsid w:val="006E3367"/>
    <w:rsid w:val="006E350F"/>
    <w:rsid w:val="006E448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25C0"/>
    <w:rsid w:val="006F341D"/>
    <w:rsid w:val="006F3B3A"/>
    <w:rsid w:val="006F43CD"/>
    <w:rsid w:val="006F487D"/>
    <w:rsid w:val="006F4FB3"/>
    <w:rsid w:val="006F56AD"/>
    <w:rsid w:val="006F574C"/>
    <w:rsid w:val="006F58D4"/>
    <w:rsid w:val="006F5C9A"/>
    <w:rsid w:val="006F5CAA"/>
    <w:rsid w:val="006F65ED"/>
    <w:rsid w:val="006F6763"/>
    <w:rsid w:val="006F6D5A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2AF4"/>
    <w:rsid w:val="00703123"/>
    <w:rsid w:val="0070346E"/>
    <w:rsid w:val="007035FE"/>
    <w:rsid w:val="00703660"/>
    <w:rsid w:val="00704647"/>
    <w:rsid w:val="00704736"/>
    <w:rsid w:val="00704EDB"/>
    <w:rsid w:val="00705BC2"/>
    <w:rsid w:val="00705D7D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1E1E"/>
    <w:rsid w:val="00712287"/>
    <w:rsid w:val="00712772"/>
    <w:rsid w:val="00712843"/>
    <w:rsid w:val="00713CF5"/>
    <w:rsid w:val="007140A8"/>
    <w:rsid w:val="00714750"/>
    <w:rsid w:val="007148D3"/>
    <w:rsid w:val="0071551B"/>
    <w:rsid w:val="00715638"/>
    <w:rsid w:val="007157F2"/>
    <w:rsid w:val="00715A32"/>
    <w:rsid w:val="00715B9A"/>
    <w:rsid w:val="00715CBB"/>
    <w:rsid w:val="0071600C"/>
    <w:rsid w:val="007161DA"/>
    <w:rsid w:val="00716334"/>
    <w:rsid w:val="007163B5"/>
    <w:rsid w:val="00717413"/>
    <w:rsid w:val="007208F7"/>
    <w:rsid w:val="00720CB6"/>
    <w:rsid w:val="00721426"/>
    <w:rsid w:val="00721859"/>
    <w:rsid w:val="00721E95"/>
    <w:rsid w:val="00721FEC"/>
    <w:rsid w:val="007227FA"/>
    <w:rsid w:val="00722878"/>
    <w:rsid w:val="00723001"/>
    <w:rsid w:val="007245A0"/>
    <w:rsid w:val="00724649"/>
    <w:rsid w:val="00724AE1"/>
    <w:rsid w:val="00724FC1"/>
    <w:rsid w:val="00725161"/>
    <w:rsid w:val="00725300"/>
    <w:rsid w:val="007256CD"/>
    <w:rsid w:val="00725B07"/>
    <w:rsid w:val="00726EA6"/>
    <w:rsid w:val="00727208"/>
    <w:rsid w:val="00727299"/>
    <w:rsid w:val="00727680"/>
    <w:rsid w:val="00727B84"/>
    <w:rsid w:val="00727D2C"/>
    <w:rsid w:val="0073054C"/>
    <w:rsid w:val="00730C7D"/>
    <w:rsid w:val="00731066"/>
    <w:rsid w:val="0073190B"/>
    <w:rsid w:val="0073196A"/>
    <w:rsid w:val="00731A6F"/>
    <w:rsid w:val="00731F6D"/>
    <w:rsid w:val="00732CAF"/>
    <w:rsid w:val="00733521"/>
    <w:rsid w:val="00733553"/>
    <w:rsid w:val="00733596"/>
    <w:rsid w:val="007342C6"/>
    <w:rsid w:val="007348B1"/>
    <w:rsid w:val="00734E42"/>
    <w:rsid w:val="00734FCD"/>
    <w:rsid w:val="0073580E"/>
    <w:rsid w:val="007358C2"/>
    <w:rsid w:val="007359CA"/>
    <w:rsid w:val="00736143"/>
    <w:rsid w:val="007362A6"/>
    <w:rsid w:val="007362DB"/>
    <w:rsid w:val="00736474"/>
    <w:rsid w:val="00736AA2"/>
    <w:rsid w:val="00736D7D"/>
    <w:rsid w:val="007374F9"/>
    <w:rsid w:val="00737564"/>
    <w:rsid w:val="007375AE"/>
    <w:rsid w:val="0074063A"/>
    <w:rsid w:val="0074093D"/>
    <w:rsid w:val="00740E58"/>
    <w:rsid w:val="007412BA"/>
    <w:rsid w:val="00741368"/>
    <w:rsid w:val="007415D4"/>
    <w:rsid w:val="00742610"/>
    <w:rsid w:val="007427AE"/>
    <w:rsid w:val="00742E26"/>
    <w:rsid w:val="00743A91"/>
    <w:rsid w:val="00743B80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848"/>
    <w:rsid w:val="00747C04"/>
    <w:rsid w:val="00747D6F"/>
    <w:rsid w:val="00747D8B"/>
    <w:rsid w:val="00751228"/>
    <w:rsid w:val="00751C5B"/>
    <w:rsid w:val="00752901"/>
    <w:rsid w:val="00752C50"/>
    <w:rsid w:val="007540AD"/>
    <w:rsid w:val="007543CB"/>
    <w:rsid w:val="00754FE4"/>
    <w:rsid w:val="00755402"/>
    <w:rsid w:val="00755EC7"/>
    <w:rsid w:val="007565C6"/>
    <w:rsid w:val="00756F2A"/>
    <w:rsid w:val="007571E1"/>
    <w:rsid w:val="007575D7"/>
    <w:rsid w:val="00757F5E"/>
    <w:rsid w:val="007601CF"/>
    <w:rsid w:val="007602E4"/>
    <w:rsid w:val="007604B2"/>
    <w:rsid w:val="00760AE5"/>
    <w:rsid w:val="00760C05"/>
    <w:rsid w:val="007619D7"/>
    <w:rsid w:val="00761C8C"/>
    <w:rsid w:val="007623FB"/>
    <w:rsid w:val="0076319A"/>
    <w:rsid w:val="0076326B"/>
    <w:rsid w:val="00763B30"/>
    <w:rsid w:val="00764724"/>
    <w:rsid w:val="00764AF3"/>
    <w:rsid w:val="007651FB"/>
    <w:rsid w:val="00765281"/>
    <w:rsid w:val="00766BAD"/>
    <w:rsid w:val="00770099"/>
    <w:rsid w:val="00770226"/>
    <w:rsid w:val="00771706"/>
    <w:rsid w:val="00771AA0"/>
    <w:rsid w:val="0077213F"/>
    <w:rsid w:val="007729F8"/>
    <w:rsid w:val="00772C20"/>
    <w:rsid w:val="007731AF"/>
    <w:rsid w:val="007731FC"/>
    <w:rsid w:val="00773B0D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0B81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863"/>
    <w:rsid w:val="00785889"/>
    <w:rsid w:val="00785D29"/>
    <w:rsid w:val="00786444"/>
    <w:rsid w:val="007866D5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4251"/>
    <w:rsid w:val="00794596"/>
    <w:rsid w:val="00794944"/>
    <w:rsid w:val="00794BA7"/>
    <w:rsid w:val="00794C40"/>
    <w:rsid w:val="007950AF"/>
    <w:rsid w:val="007957B1"/>
    <w:rsid w:val="00795C92"/>
    <w:rsid w:val="00795D9E"/>
    <w:rsid w:val="0079631A"/>
    <w:rsid w:val="00797AFF"/>
    <w:rsid w:val="00797D03"/>
    <w:rsid w:val="007A02D5"/>
    <w:rsid w:val="007A0313"/>
    <w:rsid w:val="007A0E6E"/>
    <w:rsid w:val="007A170E"/>
    <w:rsid w:val="007A1CB3"/>
    <w:rsid w:val="007A23F2"/>
    <w:rsid w:val="007A2553"/>
    <w:rsid w:val="007A27AD"/>
    <w:rsid w:val="007A2932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BAE"/>
    <w:rsid w:val="007A6F2F"/>
    <w:rsid w:val="007A7053"/>
    <w:rsid w:val="007A7DB0"/>
    <w:rsid w:val="007B080A"/>
    <w:rsid w:val="007B29DB"/>
    <w:rsid w:val="007B35ED"/>
    <w:rsid w:val="007B3837"/>
    <w:rsid w:val="007B39B4"/>
    <w:rsid w:val="007B3D0A"/>
    <w:rsid w:val="007B3D2D"/>
    <w:rsid w:val="007B3F2C"/>
    <w:rsid w:val="007B437F"/>
    <w:rsid w:val="007B485F"/>
    <w:rsid w:val="007B50AE"/>
    <w:rsid w:val="007B51DF"/>
    <w:rsid w:val="007B5A58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A45"/>
    <w:rsid w:val="007C4B39"/>
    <w:rsid w:val="007C60BF"/>
    <w:rsid w:val="007C61AB"/>
    <w:rsid w:val="007C6A07"/>
    <w:rsid w:val="007C6B07"/>
    <w:rsid w:val="007C7280"/>
    <w:rsid w:val="007C75A1"/>
    <w:rsid w:val="007C77A5"/>
    <w:rsid w:val="007D0217"/>
    <w:rsid w:val="007D04E5"/>
    <w:rsid w:val="007D05DB"/>
    <w:rsid w:val="007D08CC"/>
    <w:rsid w:val="007D132F"/>
    <w:rsid w:val="007D1E22"/>
    <w:rsid w:val="007D236C"/>
    <w:rsid w:val="007D261C"/>
    <w:rsid w:val="007D28AC"/>
    <w:rsid w:val="007D2F17"/>
    <w:rsid w:val="007D4508"/>
    <w:rsid w:val="007D5247"/>
    <w:rsid w:val="007D5809"/>
    <w:rsid w:val="007D5858"/>
    <w:rsid w:val="007D5901"/>
    <w:rsid w:val="007D5F9F"/>
    <w:rsid w:val="007D5FFA"/>
    <w:rsid w:val="007D6354"/>
    <w:rsid w:val="007D65F7"/>
    <w:rsid w:val="007D6A2F"/>
    <w:rsid w:val="007D6C7C"/>
    <w:rsid w:val="007D7526"/>
    <w:rsid w:val="007E0747"/>
    <w:rsid w:val="007E0BBD"/>
    <w:rsid w:val="007E252D"/>
    <w:rsid w:val="007E2FA0"/>
    <w:rsid w:val="007E3CAC"/>
    <w:rsid w:val="007E3EF5"/>
    <w:rsid w:val="007E4610"/>
    <w:rsid w:val="007E4715"/>
    <w:rsid w:val="007E4D98"/>
    <w:rsid w:val="007E4E18"/>
    <w:rsid w:val="007E505B"/>
    <w:rsid w:val="007E5205"/>
    <w:rsid w:val="007E52B2"/>
    <w:rsid w:val="007E533C"/>
    <w:rsid w:val="007E53BD"/>
    <w:rsid w:val="007E5AC5"/>
    <w:rsid w:val="007E6413"/>
    <w:rsid w:val="007E7091"/>
    <w:rsid w:val="007E7475"/>
    <w:rsid w:val="007F0010"/>
    <w:rsid w:val="007F090E"/>
    <w:rsid w:val="007F11B5"/>
    <w:rsid w:val="007F12B6"/>
    <w:rsid w:val="007F142E"/>
    <w:rsid w:val="007F1682"/>
    <w:rsid w:val="007F1726"/>
    <w:rsid w:val="007F17C2"/>
    <w:rsid w:val="007F1D0E"/>
    <w:rsid w:val="007F1FEA"/>
    <w:rsid w:val="007F2363"/>
    <w:rsid w:val="007F3F4A"/>
    <w:rsid w:val="007F42E1"/>
    <w:rsid w:val="007F4904"/>
    <w:rsid w:val="007F5638"/>
    <w:rsid w:val="007F5988"/>
    <w:rsid w:val="007F6125"/>
    <w:rsid w:val="007F681C"/>
    <w:rsid w:val="007F7D2E"/>
    <w:rsid w:val="007F7F41"/>
    <w:rsid w:val="0080009E"/>
    <w:rsid w:val="0080079E"/>
    <w:rsid w:val="008008A2"/>
    <w:rsid w:val="00800A4C"/>
    <w:rsid w:val="008010FB"/>
    <w:rsid w:val="00801562"/>
    <w:rsid w:val="0080187F"/>
    <w:rsid w:val="00801CC4"/>
    <w:rsid w:val="0080253D"/>
    <w:rsid w:val="008029F4"/>
    <w:rsid w:val="00802DEB"/>
    <w:rsid w:val="0080325D"/>
    <w:rsid w:val="00803546"/>
    <w:rsid w:val="00803600"/>
    <w:rsid w:val="008036C5"/>
    <w:rsid w:val="00803FAE"/>
    <w:rsid w:val="00805143"/>
    <w:rsid w:val="008052C1"/>
    <w:rsid w:val="00805927"/>
    <w:rsid w:val="0080605F"/>
    <w:rsid w:val="00807786"/>
    <w:rsid w:val="008101B0"/>
    <w:rsid w:val="008103DD"/>
    <w:rsid w:val="00810F8A"/>
    <w:rsid w:val="008110D7"/>
    <w:rsid w:val="008115C7"/>
    <w:rsid w:val="00811AA7"/>
    <w:rsid w:val="00811FCB"/>
    <w:rsid w:val="008125BB"/>
    <w:rsid w:val="008129EC"/>
    <w:rsid w:val="00812B68"/>
    <w:rsid w:val="00812CE9"/>
    <w:rsid w:val="0081333C"/>
    <w:rsid w:val="00813D91"/>
    <w:rsid w:val="00813FEC"/>
    <w:rsid w:val="008143BB"/>
    <w:rsid w:val="00814AD5"/>
    <w:rsid w:val="00814F7B"/>
    <w:rsid w:val="00815681"/>
    <w:rsid w:val="008156D5"/>
    <w:rsid w:val="008158D6"/>
    <w:rsid w:val="00815979"/>
    <w:rsid w:val="0081598F"/>
    <w:rsid w:val="00816569"/>
    <w:rsid w:val="00817196"/>
    <w:rsid w:val="0081757C"/>
    <w:rsid w:val="00820191"/>
    <w:rsid w:val="00820715"/>
    <w:rsid w:val="00820E0F"/>
    <w:rsid w:val="008213E6"/>
    <w:rsid w:val="008216C3"/>
    <w:rsid w:val="00821960"/>
    <w:rsid w:val="00821C42"/>
    <w:rsid w:val="0082290A"/>
    <w:rsid w:val="008235DB"/>
    <w:rsid w:val="008238A0"/>
    <w:rsid w:val="00823AAC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4A1"/>
    <w:rsid w:val="00827825"/>
    <w:rsid w:val="00827CAB"/>
    <w:rsid w:val="00827D6F"/>
    <w:rsid w:val="00827DCF"/>
    <w:rsid w:val="00830677"/>
    <w:rsid w:val="00830E87"/>
    <w:rsid w:val="0083207E"/>
    <w:rsid w:val="008323CD"/>
    <w:rsid w:val="008326C1"/>
    <w:rsid w:val="008328DA"/>
    <w:rsid w:val="008332AE"/>
    <w:rsid w:val="0083391C"/>
    <w:rsid w:val="00833938"/>
    <w:rsid w:val="00834C82"/>
    <w:rsid w:val="0083565C"/>
    <w:rsid w:val="00835837"/>
    <w:rsid w:val="00836B84"/>
    <w:rsid w:val="008376AC"/>
    <w:rsid w:val="0083778B"/>
    <w:rsid w:val="00837A77"/>
    <w:rsid w:val="00837C05"/>
    <w:rsid w:val="008407A2"/>
    <w:rsid w:val="00840C25"/>
    <w:rsid w:val="00840F75"/>
    <w:rsid w:val="00841446"/>
    <w:rsid w:val="008427B2"/>
    <w:rsid w:val="0084289C"/>
    <w:rsid w:val="00842A83"/>
    <w:rsid w:val="00842B22"/>
    <w:rsid w:val="00843FEE"/>
    <w:rsid w:val="008443C2"/>
    <w:rsid w:val="008444AB"/>
    <w:rsid w:val="008444E8"/>
    <w:rsid w:val="008444E9"/>
    <w:rsid w:val="0084493A"/>
    <w:rsid w:val="00844E80"/>
    <w:rsid w:val="00845BE3"/>
    <w:rsid w:val="00845D1A"/>
    <w:rsid w:val="00845E1A"/>
    <w:rsid w:val="0084655B"/>
    <w:rsid w:val="00846698"/>
    <w:rsid w:val="00846CB9"/>
    <w:rsid w:val="00846DEB"/>
    <w:rsid w:val="00846DF4"/>
    <w:rsid w:val="00846EE2"/>
    <w:rsid w:val="00846FE7"/>
    <w:rsid w:val="0084761A"/>
    <w:rsid w:val="00847D83"/>
    <w:rsid w:val="008500C9"/>
    <w:rsid w:val="00850C99"/>
    <w:rsid w:val="00851238"/>
    <w:rsid w:val="00851274"/>
    <w:rsid w:val="00851C3F"/>
    <w:rsid w:val="00852153"/>
    <w:rsid w:val="008529C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0DFC"/>
    <w:rsid w:val="0086143D"/>
    <w:rsid w:val="00861B66"/>
    <w:rsid w:val="00861D8C"/>
    <w:rsid w:val="0086242F"/>
    <w:rsid w:val="00862B9A"/>
    <w:rsid w:val="00863363"/>
    <w:rsid w:val="00863537"/>
    <w:rsid w:val="008637D7"/>
    <w:rsid w:val="00863C49"/>
    <w:rsid w:val="00863C5D"/>
    <w:rsid w:val="00863D38"/>
    <w:rsid w:val="00864054"/>
    <w:rsid w:val="0086425C"/>
    <w:rsid w:val="00864588"/>
    <w:rsid w:val="0086474C"/>
    <w:rsid w:val="00864DC3"/>
    <w:rsid w:val="008650A4"/>
    <w:rsid w:val="008655CD"/>
    <w:rsid w:val="0086570D"/>
    <w:rsid w:val="0086594B"/>
    <w:rsid w:val="00865CA0"/>
    <w:rsid w:val="00865F3B"/>
    <w:rsid w:val="0086607D"/>
    <w:rsid w:val="008669E1"/>
    <w:rsid w:val="00866C85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306"/>
    <w:rsid w:val="008719A4"/>
    <w:rsid w:val="00871D23"/>
    <w:rsid w:val="00871D26"/>
    <w:rsid w:val="00871FBC"/>
    <w:rsid w:val="00872407"/>
    <w:rsid w:val="008728A2"/>
    <w:rsid w:val="00872DD4"/>
    <w:rsid w:val="00872DF0"/>
    <w:rsid w:val="00872E99"/>
    <w:rsid w:val="008734F4"/>
    <w:rsid w:val="008735D7"/>
    <w:rsid w:val="00873788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B4D"/>
    <w:rsid w:val="00876C18"/>
    <w:rsid w:val="008778BF"/>
    <w:rsid w:val="00877943"/>
    <w:rsid w:val="00877F18"/>
    <w:rsid w:val="00880FCF"/>
    <w:rsid w:val="00881595"/>
    <w:rsid w:val="008816D0"/>
    <w:rsid w:val="00881AC1"/>
    <w:rsid w:val="00881CDD"/>
    <w:rsid w:val="00882349"/>
    <w:rsid w:val="00883005"/>
    <w:rsid w:val="008833F8"/>
    <w:rsid w:val="008846AC"/>
    <w:rsid w:val="008846F9"/>
    <w:rsid w:val="008848F9"/>
    <w:rsid w:val="008866DE"/>
    <w:rsid w:val="00886D00"/>
    <w:rsid w:val="00886D44"/>
    <w:rsid w:val="00886F61"/>
    <w:rsid w:val="0088793F"/>
    <w:rsid w:val="00887B43"/>
    <w:rsid w:val="00887BC3"/>
    <w:rsid w:val="00887E9F"/>
    <w:rsid w:val="00890526"/>
    <w:rsid w:val="008907CA"/>
    <w:rsid w:val="00891245"/>
    <w:rsid w:val="008913FE"/>
    <w:rsid w:val="00891DA1"/>
    <w:rsid w:val="00892CFF"/>
    <w:rsid w:val="00892F7F"/>
    <w:rsid w:val="0089347C"/>
    <w:rsid w:val="008936B0"/>
    <w:rsid w:val="008947E4"/>
    <w:rsid w:val="00894A88"/>
    <w:rsid w:val="00895310"/>
    <w:rsid w:val="00895386"/>
    <w:rsid w:val="00895C27"/>
    <w:rsid w:val="00895D72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5A64"/>
    <w:rsid w:val="008A618B"/>
    <w:rsid w:val="008A620C"/>
    <w:rsid w:val="008A646C"/>
    <w:rsid w:val="008A657B"/>
    <w:rsid w:val="008A6A00"/>
    <w:rsid w:val="008A6C28"/>
    <w:rsid w:val="008A76D3"/>
    <w:rsid w:val="008A77D8"/>
    <w:rsid w:val="008A7E80"/>
    <w:rsid w:val="008B0483"/>
    <w:rsid w:val="008B0BF1"/>
    <w:rsid w:val="008B12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B7CAF"/>
    <w:rsid w:val="008C02B0"/>
    <w:rsid w:val="008C035B"/>
    <w:rsid w:val="008C081A"/>
    <w:rsid w:val="008C08D7"/>
    <w:rsid w:val="008C0BE4"/>
    <w:rsid w:val="008C0C99"/>
    <w:rsid w:val="008C10C9"/>
    <w:rsid w:val="008C1C27"/>
    <w:rsid w:val="008C1F0E"/>
    <w:rsid w:val="008C1FC4"/>
    <w:rsid w:val="008C2017"/>
    <w:rsid w:val="008C2447"/>
    <w:rsid w:val="008C31C0"/>
    <w:rsid w:val="008C386F"/>
    <w:rsid w:val="008C396A"/>
    <w:rsid w:val="008C3A3B"/>
    <w:rsid w:val="008C3AF7"/>
    <w:rsid w:val="008C3D46"/>
    <w:rsid w:val="008C48F8"/>
    <w:rsid w:val="008C4958"/>
    <w:rsid w:val="008C4BAA"/>
    <w:rsid w:val="008C4D22"/>
    <w:rsid w:val="008C62E1"/>
    <w:rsid w:val="008C636D"/>
    <w:rsid w:val="008C6819"/>
    <w:rsid w:val="008C6875"/>
    <w:rsid w:val="008C6AE8"/>
    <w:rsid w:val="008C7573"/>
    <w:rsid w:val="008C7D4E"/>
    <w:rsid w:val="008C7F2C"/>
    <w:rsid w:val="008C7F46"/>
    <w:rsid w:val="008D0258"/>
    <w:rsid w:val="008D114A"/>
    <w:rsid w:val="008D13F8"/>
    <w:rsid w:val="008D1742"/>
    <w:rsid w:val="008D19AA"/>
    <w:rsid w:val="008D1FC0"/>
    <w:rsid w:val="008D224C"/>
    <w:rsid w:val="008D2A50"/>
    <w:rsid w:val="008D2D53"/>
    <w:rsid w:val="008D2E1D"/>
    <w:rsid w:val="008D2EBF"/>
    <w:rsid w:val="008D3299"/>
    <w:rsid w:val="008D32F3"/>
    <w:rsid w:val="008D34F1"/>
    <w:rsid w:val="008D39D8"/>
    <w:rsid w:val="008D3E2F"/>
    <w:rsid w:val="008D42D1"/>
    <w:rsid w:val="008D4FAD"/>
    <w:rsid w:val="008D4FB7"/>
    <w:rsid w:val="008D517C"/>
    <w:rsid w:val="008D580A"/>
    <w:rsid w:val="008D6225"/>
    <w:rsid w:val="008D680E"/>
    <w:rsid w:val="008D68EA"/>
    <w:rsid w:val="008D6D1A"/>
    <w:rsid w:val="008D7FCE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995"/>
    <w:rsid w:val="008E5E7C"/>
    <w:rsid w:val="008E61F0"/>
    <w:rsid w:val="008E6321"/>
    <w:rsid w:val="008E64C2"/>
    <w:rsid w:val="008E6B90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2F5"/>
    <w:rsid w:val="00904602"/>
    <w:rsid w:val="0090483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5A9"/>
    <w:rsid w:val="00911DFB"/>
    <w:rsid w:val="00911E48"/>
    <w:rsid w:val="009121B5"/>
    <w:rsid w:val="009125AC"/>
    <w:rsid w:val="009125E0"/>
    <w:rsid w:val="00912FC4"/>
    <w:rsid w:val="009132C6"/>
    <w:rsid w:val="0091368F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AB7"/>
    <w:rsid w:val="00917CE9"/>
    <w:rsid w:val="00917E2D"/>
    <w:rsid w:val="009201A7"/>
    <w:rsid w:val="0092027E"/>
    <w:rsid w:val="00920BF2"/>
    <w:rsid w:val="00920F59"/>
    <w:rsid w:val="0092137F"/>
    <w:rsid w:val="00921571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6E7A"/>
    <w:rsid w:val="00927AAE"/>
    <w:rsid w:val="00927B7B"/>
    <w:rsid w:val="00927FE2"/>
    <w:rsid w:val="00930BA5"/>
    <w:rsid w:val="00931BD9"/>
    <w:rsid w:val="00932130"/>
    <w:rsid w:val="00932524"/>
    <w:rsid w:val="00932952"/>
    <w:rsid w:val="00933367"/>
    <w:rsid w:val="00933E80"/>
    <w:rsid w:val="00934396"/>
    <w:rsid w:val="0093490C"/>
    <w:rsid w:val="009349BB"/>
    <w:rsid w:val="00935A7F"/>
    <w:rsid w:val="009405CC"/>
    <w:rsid w:val="009407CF"/>
    <w:rsid w:val="009408F8"/>
    <w:rsid w:val="00940ACA"/>
    <w:rsid w:val="00940C00"/>
    <w:rsid w:val="00941636"/>
    <w:rsid w:val="0094165A"/>
    <w:rsid w:val="00942192"/>
    <w:rsid w:val="00942260"/>
    <w:rsid w:val="009424E3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0F7"/>
    <w:rsid w:val="0095681E"/>
    <w:rsid w:val="00956901"/>
    <w:rsid w:val="009572D4"/>
    <w:rsid w:val="009575E1"/>
    <w:rsid w:val="00960D1E"/>
    <w:rsid w:val="00960F85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DB3"/>
    <w:rsid w:val="00964F05"/>
    <w:rsid w:val="0096554B"/>
    <w:rsid w:val="0096584A"/>
    <w:rsid w:val="00965A4F"/>
    <w:rsid w:val="00965BD7"/>
    <w:rsid w:val="00965E61"/>
    <w:rsid w:val="00967013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38B0"/>
    <w:rsid w:val="00973FE9"/>
    <w:rsid w:val="00974A18"/>
    <w:rsid w:val="00974C50"/>
    <w:rsid w:val="00974D5A"/>
    <w:rsid w:val="00975D06"/>
    <w:rsid w:val="009767FD"/>
    <w:rsid w:val="00976949"/>
    <w:rsid w:val="00976B34"/>
    <w:rsid w:val="00976D35"/>
    <w:rsid w:val="00977A89"/>
    <w:rsid w:val="00977F6E"/>
    <w:rsid w:val="00977FE7"/>
    <w:rsid w:val="00980477"/>
    <w:rsid w:val="0098062F"/>
    <w:rsid w:val="009817BF"/>
    <w:rsid w:val="00981923"/>
    <w:rsid w:val="00981FD7"/>
    <w:rsid w:val="009820F4"/>
    <w:rsid w:val="00983060"/>
    <w:rsid w:val="00983521"/>
    <w:rsid w:val="009835A1"/>
    <w:rsid w:val="00983B15"/>
    <w:rsid w:val="009840D2"/>
    <w:rsid w:val="009842FC"/>
    <w:rsid w:val="00984738"/>
    <w:rsid w:val="00985253"/>
    <w:rsid w:val="009853B3"/>
    <w:rsid w:val="00985796"/>
    <w:rsid w:val="00985879"/>
    <w:rsid w:val="00985EBC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8C7"/>
    <w:rsid w:val="00992C14"/>
    <w:rsid w:val="00992CDF"/>
    <w:rsid w:val="00993321"/>
    <w:rsid w:val="00993D8D"/>
    <w:rsid w:val="00994309"/>
    <w:rsid w:val="00994B02"/>
    <w:rsid w:val="00994DCA"/>
    <w:rsid w:val="009953E4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C20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4E77"/>
    <w:rsid w:val="009A54FA"/>
    <w:rsid w:val="009A58CF"/>
    <w:rsid w:val="009A5CBA"/>
    <w:rsid w:val="009A6274"/>
    <w:rsid w:val="009A627F"/>
    <w:rsid w:val="009A645B"/>
    <w:rsid w:val="009A6929"/>
    <w:rsid w:val="009A71C9"/>
    <w:rsid w:val="009A747D"/>
    <w:rsid w:val="009A755E"/>
    <w:rsid w:val="009B0D91"/>
    <w:rsid w:val="009B3104"/>
    <w:rsid w:val="009B396D"/>
    <w:rsid w:val="009B3AC2"/>
    <w:rsid w:val="009B3B62"/>
    <w:rsid w:val="009B3BD4"/>
    <w:rsid w:val="009B4103"/>
    <w:rsid w:val="009B442C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64A"/>
    <w:rsid w:val="009B7AA5"/>
    <w:rsid w:val="009B7ADC"/>
    <w:rsid w:val="009B7B75"/>
    <w:rsid w:val="009B7E87"/>
    <w:rsid w:val="009C0587"/>
    <w:rsid w:val="009C0829"/>
    <w:rsid w:val="009C1192"/>
    <w:rsid w:val="009C153C"/>
    <w:rsid w:val="009C19B7"/>
    <w:rsid w:val="009C1EF8"/>
    <w:rsid w:val="009C205A"/>
    <w:rsid w:val="009C273D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653"/>
    <w:rsid w:val="009D67C7"/>
    <w:rsid w:val="009D69EB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2098"/>
    <w:rsid w:val="009E23F6"/>
    <w:rsid w:val="009E3153"/>
    <w:rsid w:val="009E3288"/>
    <w:rsid w:val="009E35DB"/>
    <w:rsid w:val="009E3889"/>
    <w:rsid w:val="009E3F28"/>
    <w:rsid w:val="009E4004"/>
    <w:rsid w:val="009E47A3"/>
    <w:rsid w:val="009E5D88"/>
    <w:rsid w:val="009E602D"/>
    <w:rsid w:val="009E642F"/>
    <w:rsid w:val="009E6A70"/>
    <w:rsid w:val="009E6AD5"/>
    <w:rsid w:val="009E7CEA"/>
    <w:rsid w:val="009E7E44"/>
    <w:rsid w:val="009E7E7C"/>
    <w:rsid w:val="009F0211"/>
    <w:rsid w:val="009F0370"/>
    <w:rsid w:val="009F08F3"/>
    <w:rsid w:val="009F09EF"/>
    <w:rsid w:val="009F0A74"/>
    <w:rsid w:val="009F1A8F"/>
    <w:rsid w:val="009F1FF0"/>
    <w:rsid w:val="009F2089"/>
    <w:rsid w:val="009F2AE7"/>
    <w:rsid w:val="009F2AF7"/>
    <w:rsid w:val="009F2B2C"/>
    <w:rsid w:val="009F2E03"/>
    <w:rsid w:val="009F2F75"/>
    <w:rsid w:val="009F344F"/>
    <w:rsid w:val="009F3AEE"/>
    <w:rsid w:val="009F3B1B"/>
    <w:rsid w:val="009F3C3D"/>
    <w:rsid w:val="009F469F"/>
    <w:rsid w:val="009F4FD8"/>
    <w:rsid w:val="009F6E68"/>
    <w:rsid w:val="009F753B"/>
    <w:rsid w:val="009F7659"/>
    <w:rsid w:val="009F7BDB"/>
    <w:rsid w:val="009F7C5C"/>
    <w:rsid w:val="009F7DAD"/>
    <w:rsid w:val="00A00254"/>
    <w:rsid w:val="00A0026D"/>
    <w:rsid w:val="00A0039D"/>
    <w:rsid w:val="00A0060F"/>
    <w:rsid w:val="00A01585"/>
    <w:rsid w:val="00A021CA"/>
    <w:rsid w:val="00A02377"/>
    <w:rsid w:val="00A02D6D"/>
    <w:rsid w:val="00A02FBF"/>
    <w:rsid w:val="00A0325B"/>
    <w:rsid w:val="00A03A96"/>
    <w:rsid w:val="00A04232"/>
    <w:rsid w:val="00A04367"/>
    <w:rsid w:val="00A047D2"/>
    <w:rsid w:val="00A048A8"/>
    <w:rsid w:val="00A04968"/>
    <w:rsid w:val="00A04DCB"/>
    <w:rsid w:val="00A05B47"/>
    <w:rsid w:val="00A06827"/>
    <w:rsid w:val="00A06DB0"/>
    <w:rsid w:val="00A06EA4"/>
    <w:rsid w:val="00A079D6"/>
    <w:rsid w:val="00A10F17"/>
    <w:rsid w:val="00A10FBB"/>
    <w:rsid w:val="00A11058"/>
    <w:rsid w:val="00A110BC"/>
    <w:rsid w:val="00A11BA9"/>
    <w:rsid w:val="00A12492"/>
    <w:rsid w:val="00A139F7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6FE1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528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0F"/>
    <w:rsid w:val="00A30187"/>
    <w:rsid w:val="00A30C0E"/>
    <w:rsid w:val="00A31534"/>
    <w:rsid w:val="00A319C8"/>
    <w:rsid w:val="00A320BF"/>
    <w:rsid w:val="00A33041"/>
    <w:rsid w:val="00A331BF"/>
    <w:rsid w:val="00A33EF5"/>
    <w:rsid w:val="00A34314"/>
    <w:rsid w:val="00A3431B"/>
    <w:rsid w:val="00A3448A"/>
    <w:rsid w:val="00A3477A"/>
    <w:rsid w:val="00A35160"/>
    <w:rsid w:val="00A35469"/>
    <w:rsid w:val="00A35D03"/>
    <w:rsid w:val="00A35EC7"/>
    <w:rsid w:val="00A35ECB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5A0"/>
    <w:rsid w:val="00A45AD5"/>
    <w:rsid w:val="00A45B74"/>
    <w:rsid w:val="00A45BB0"/>
    <w:rsid w:val="00A460E8"/>
    <w:rsid w:val="00A4665B"/>
    <w:rsid w:val="00A4678B"/>
    <w:rsid w:val="00A469EB"/>
    <w:rsid w:val="00A469ED"/>
    <w:rsid w:val="00A46A95"/>
    <w:rsid w:val="00A4778C"/>
    <w:rsid w:val="00A47A09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341A"/>
    <w:rsid w:val="00A54156"/>
    <w:rsid w:val="00A54350"/>
    <w:rsid w:val="00A54A43"/>
    <w:rsid w:val="00A557AC"/>
    <w:rsid w:val="00A55844"/>
    <w:rsid w:val="00A55EE6"/>
    <w:rsid w:val="00A56674"/>
    <w:rsid w:val="00A56C21"/>
    <w:rsid w:val="00A57099"/>
    <w:rsid w:val="00A57C90"/>
    <w:rsid w:val="00A57D9D"/>
    <w:rsid w:val="00A601E5"/>
    <w:rsid w:val="00A60DBF"/>
    <w:rsid w:val="00A6126F"/>
    <w:rsid w:val="00A61499"/>
    <w:rsid w:val="00A61725"/>
    <w:rsid w:val="00A623D0"/>
    <w:rsid w:val="00A62703"/>
    <w:rsid w:val="00A62C1F"/>
    <w:rsid w:val="00A63483"/>
    <w:rsid w:val="00A63955"/>
    <w:rsid w:val="00A64603"/>
    <w:rsid w:val="00A647D1"/>
    <w:rsid w:val="00A64DD4"/>
    <w:rsid w:val="00A65943"/>
    <w:rsid w:val="00A660AC"/>
    <w:rsid w:val="00A66720"/>
    <w:rsid w:val="00A6676C"/>
    <w:rsid w:val="00A670EF"/>
    <w:rsid w:val="00A67D49"/>
    <w:rsid w:val="00A67E6C"/>
    <w:rsid w:val="00A705D7"/>
    <w:rsid w:val="00A71528"/>
    <w:rsid w:val="00A71B99"/>
    <w:rsid w:val="00A71E0A"/>
    <w:rsid w:val="00A7246D"/>
    <w:rsid w:val="00A72E81"/>
    <w:rsid w:val="00A73989"/>
    <w:rsid w:val="00A739D0"/>
    <w:rsid w:val="00A73D7E"/>
    <w:rsid w:val="00A746CE"/>
    <w:rsid w:val="00A74AE0"/>
    <w:rsid w:val="00A74F7D"/>
    <w:rsid w:val="00A754EE"/>
    <w:rsid w:val="00A761D4"/>
    <w:rsid w:val="00A773F0"/>
    <w:rsid w:val="00A776B4"/>
    <w:rsid w:val="00A77EC4"/>
    <w:rsid w:val="00A8014E"/>
    <w:rsid w:val="00A80633"/>
    <w:rsid w:val="00A807B8"/>
    <w:rsid w:val="00A81391"/>
    <w:rsid w:val="00A81A76"/>
    <w:rsid w:val="00A82122"/>
    <w:rsid w:val="00A822E0"/>
    <w:rsid w:val="00A82369"/>
    <w:rsid w:val="00A83B47"/>
    <w:rsid w:val="00A8445F"/>
    <w:rsid w:val="00A844EE"/>
    <w:rsid w:val="00A852ED"/>
    <w:rsid w:val="00A8531C"/>
    <w:rsid w:val="00A85A38"/>
    <w:rsid w:val="00A85D63"/>
    <w:rsid w:val="00A85E6B"/>
    <w:rsid w:val="00A868AE"/>
    <w:rsid w:val="00A871A3"/>
    <w:rsid w:val="00A8722C"/>
    <w:rsid w:val="00A8722D"/>
    <w:rsid w:val="00A877A9"/>
    <w:rsid w:val="00A87A67"/>
    <w:rsid w:val="00A87E18"/>
    <w:rsid w:val="00A91EDC"/>
    <w:rsid w:val="00A91F23"/>
    <w:rsid w:val="00A920C7"/>
    <w:rsid w:val="00A92879"/>
    <w:rsid w:val="00A92B43"/>
    <w:rsid w:val="00A93D59"/>
    <w:rsid w:val="00A9544C"/>
    <w:rsid w:val="00A956A5"/>
    <w:rsid w:val="00A9594B"/>
    <w:rsid w:val="00A96357"/>
    <w:rsid w:val="00A96F02"/>
    <w:rsid w:val="00A97108"/>
    <w:rsid w:val="00A97883"/>
    <w:rsid w:val="00A979EE"/>
    <w:rsid w:val="00A97EE2"/>
    <w:rsid w:val="00AA010A"/>
    <w:rsid w:val="00AA016F"/>
    <w:rsid w:val="00AA05E2"/>
    <w:rsid w:val="00AA16F5"/>
    <w:rsid w:val="00AA1D8A"/>
    <w:rsid w:val="00AA1ED6"/>
    <w:rsid w:val="00AA23DA"/>
    <w:rsid w:val="00AA2D9C"/>
    <w:rsid w:val="00AA3748"/>
    <w:rsid w:val="00AA446F"/>
    <w:rsid w:val="00AA4851"/>
    <w:rsid w:val="00AA51D6"/>
    <w:rsid w:val="00AA548E"/>
    <w:rsid w:val="00AA5D17"/>
    <w:rsid w:val="00AA6376"/>
    <w:rsid w:val="00AA653A"/>
    <w:rsid w:val="00AA7142"/>
    <w:rsid w:val="00AA76CD"/>
    <w:rsid w:val="00AA78F0"/>
    <w:rsid w:val="00AB0338"/>
    <w:rsid w:val="00AB04D2"/>
    <w:rsid w:val="00AB0BC8"/>
    <w:rsid w:val="00AB11CA"/>
    <w:rsid w:val="00AB1387"/>
    <w:rsid w:val="00AB14D9"/>
    <w:rsid w:val="00AB186E"/>
    <w:rsid w:val="00AB19C7"/>
    <w:rsid w:val="00AB1B76"/>
    <w:rsid w:val="00AB1C41"/>
    <w:rsid w:val="00AB228B"/>
    <w:rsid w:val="00AB2787"/>
    <w:rsid w:val="00AB3137"/>
    <w:rsid w:val="00AB32E4"/>
    <w:rsid w:val="00AB3B29"/>
    <w:rsid w:val="00AB4281"/>
    <w:rsid w:val="00AB4AB8"/>
    <w:rsid w:val="00AB4BAA"/>
    <w:rsid w:val="00AB5469"/>
    <w:rsid w:val="00AB580E"/>
    <w:rsid w:val="00AB63A5"/>
    <w:rsid w:val="00AB655E"/>
    <w:rsid w:val="00AB693B"/>
    <w:rsid w:val="00AB6AB8"/>
    <w:rsid w:val="00AB6CBA"/>
    <w:rsid w:val="00AB6EAE"/>
    <w:rsid w:val="00AB77AF"/>
    <w:rsid w:val="00AB7DA2"/>
    <w:rsid w:val="00AC007F"/>
    <w:rsid w:val="00AC06B0"/>
    <w:rsid w:val="00AC158C"/>
    <w:rsid w:val="00AC19F8"/>
    <w:rsid w:val="00AC1AB7"/>
    <w:rsid w:val="00AC1D55"/>
    <w:rsid w:val="00AC20F6"/>
    <w:rsid w:val="00AC2419"/>
    <w:rsid w:val="00AC246A"/>
    <w:rsid w:val="00AC2ECD"/>
    <w:rsid w:val="00AC3119"/>
    <w:rsid w:val="00AC38AE"/>
    <w:rsid w:val="00AC3FEF"/>
    <w:rsid w:val="00AC48DA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237"/>
    <w:rsid w:val="00AD2361"/>
    <w:rsid w:val="00AD2423"/>
    <w:rsid w:val="00AD3535"/>
    <w:rsid w:val="00AD3DC4"/>
    <w:rsid w:val="00AD3F94"/>
    <w:rsid w:val="00AD4389"/>
    <w:rsid w:val="00AD489C"/>
    <w:rsid w:val="00AD4A5A"/>
    <w:rsid w:val="00AD5247"/>
    <w:rsid w:val="00AD5AEA"/>
    <w:rsid w:val="00AD5F33"/>
    <w:rsid w:val="00AD6059"/>
    <w:rsid w:val="00AD6283"/>
    <w:rsid w:val="00AD748F"/>
    <w:rsid w:val="00AD7ABF"/>
    <w:rsid w:val="00AD7CC5"/>
    <w:rsid w:val="00AD7D2A"/>
    <w:rsid w:val="00AD7ECC"/>
    <w:rsid w:val="00AD7F4A"/>
    <w:rsid w:val="00AE01BF"/>
    <w:rsid w:val="00AE0416"/>
    <w:rsid w:val="00AE0455"/>
    <w:rsid w:val="00AE06D4"/>
    <w:rsid w:val="00AE0A60"/>
    <w:rsid w:val="00AE1334"/>
    <w:rsid w:val="00AE150B"/>
    <w:rsid w:val="00AE1722"/>
    <w:rsid w:val="00AE1849"/>
    <w:rsid w:val="00AE19F1"/>
    <w:rsid w:val="00AE27AC"/>
    <w:rsid w:val="00AE34E7"/>
    <w:rsid w:val="00AE360D"/>
    <w:rsid w:val="00AE39D2"/>
    <w:rsid w:val="00AE3D3C"/>
    <w:rsid w:val="00AE3E36"/>
    <w:rsid w:val="00AE3FA0"/>
    <w:rsid w:val="00AE40E0"/>
    <w:rsid w:val="00AE4DBA"/>
    <w:rsid w:val="00AE4F07"/>
    <w:rsid w:val="00AE5783"/>
    <w:rsid w:val="00AE657B"/>
    <w:rsid w:val="00AE71F0"/>
    <w:rsid w:val="00AE7707"/>
    <w:rsid w:val="00AF0F3A"/>
    <w:rsid w:val="00AF104B"/>
    <w:rsid w:val="00AF1C5D"/>
    <w:rsid w:val="00AF1E22"/>
    <w:rsid w:val="00AF271A"/>
    <w:rsid w:val="00AF31AA"/>
    <w:rsid w:val="00AF3219"/>
    <w:rsid w:val="00AF3576"/>
    <w:rsid w:val="00AF42D7"/>
    <w:rsid w:val="00AF474B"/>
    <w:rsid w:val="00AF4AFF"/>
    <w:rsid w:val="00AF530A"/>
    <w:rsid w:val="00AF5FB4"/>
    <w:rsid w:val="00AF643F"/>
    <w:rsid w:val="00AF6A25"/>
    <w:rsid w:val="00AF6C73"/>
    <w:rsid w:val="00AF6DA0"/>
    <w:rsid w:val="00AF795D"/>
    <w:rsid w:val="00B0015D"/>
    <w:rsid w:val="00B006FE"/>
    <w:rsid w:val="00B007CB"/>
    <w:rsid w:val="00B00A65"/>
    <w:rsid w:val="00B01C89"/>
    <w:rsid w:val="00B02160"/>
    <w:rsid w:val="00B02AA9"/>
    <w:rsid w:val="00B02D93"/>
    <w:rsid w:val="00B02FA3"/>
    <w:rsid w:val="00B03281"/>
    <w:rsid w:val="00B04F0D"/>
    <w:rsid w:val="00B05084"/>
    <w:rsid w:val="00B05732"/>
    <w:rsid w:val="00B05E15"/>
    <w:rsid w:val="00B06E0A"/>
    <w:rsid w:val="00B10477"/>
    <w:rsid w:val="00B10EEB"/>
    <w:rsid w:val="00B11356"/>
    <w:rsid w:val="00B11379"/>
    <w:rsid w:val="00B1154D"/>
    <w:rsid w:val="00B1177A"/>
    <w:rsid w:val="00B11D83"/>
    <w:rsid w:val="00B12447"/>
    <w:rsid w:val="00B128C5"/>
    <w:rsid w:val="00B132FF"/>
    <w:rsid w:val="00B134B8"/>
    <w:rsid w:val="00B143FA"/>
    <w:rsid w:val="00B146E4"/>
    <w:rsid w:val="00B14B52"/>
    <w:rsid w:val="00B15781"/>
    <w:rsid w:val="00B157F9"/>
    <w:rsid w:val="00B159ED"/>
    <w:rsid w:val="00B15D59"/>
    <w:rsid w:val="00B16527"/>
    <w:rsid w:val="00B16729"/>
    <w:rsid w:val="00B168FB"/>
    <w:rsid w:val="00B169C0"/>
    <w:rsid w:val="00B1739D"/>
    <w:rsid w:val="00B173BB"/>
    <w:rsid w:val="00B17846"/>
    <w:rsid w:val="00B17D61"/>
    <w:rsid w:val="00B200BB"/>
    <w:rsid w:val="00B200EB"/>
    <w:rsid w:val="00B20256"/>
    <w:rsid w:val="00B204D0"/>
    <w:rsid w:val="00B206FF"/>
    <w:rsid w:val="00B20D09"/>
    <w:rsid w:val="00B20DD9"/>
    <w:rsid w:val="00B21D5E"/>
    <w:rsid w:val="00B220EB"/>
    <w:rsid w:val="00B223A0"/>
    <w:rsid w:val="00B22634"/>
    <w:rsid w:val="00B22EB5"/>
    <w:rsid w:val="00B231A3"/>
    <w:rsid w:val="00B233DF"/>
    <w:rsid w:val="00B23473"/>
    <w:rsid w:val="00B23755"/>
    <w:rsid w:val="00B23D38"/>
    <w:rsid w:val="00B2409E"/>
    <w:rsid w:val="00B24598"/>
    <w:rsid w:val="00B24D34"/>
    <w:rsid w:val="00B25120"/>
    <w:rsid w:val="00B2528F"/>
    <w:rsid w:val="00B25A7A"/>
    <w:rsid w:val="00B25C41"/>
    <w:rsid w:val="00B261C2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023"/>
    <w:rsid w:val="00B318DF"/>
    <w:rsid w:val="00B31A5E"/>
    <w:rsid w:val="00B32210"/>
    <w:rsid w:val="00B3262E"/>
    <w:rsid w:val="00B327BA"/>
    <w:rsid w:val="00B32BC1"/>
    <w:rsid w:val="00B32CFF"/>
    <w:rsid w:val="00B330DD"/>
    <w:rsid w:val="00B337BC"/>
    <w:rsid w:val="00B34A46"/>
    <w:rsid w:val="00B354A4"/>
    <w:rsid w:val="00B35997"/>
    <w:rsid w:val="00B35999"/>
    <w:rsid w:val="00B3635D"/>
    <w:rsid w:val="00B36F25"/>
    <w:rsid w:val="00B36F3A"/>
    <w:rsid w:val="00B372AA"/>
    <w:rsid w:val="00B40265"/>
    <w:rsid w:val="00B40445"/>
    <w:rsid w:val="00B40B51"/>
    <w:rsid w:val="00B41888"/>
    <w:rsid w:val="00B419E0"/>
    <w:rsid w:val="00B430CC"/>
    <w:rsid w:val="00B44019"/>
    <w:rsid w:val="00B44A42"/>
    <w:rsid w:val="00B44B37"/>
    <w:rsid w:val="00B451BB"/>
    <w:rsid w:val="00B45A52"/>
    <w:rsid w:val="00B46175"/>
    <w:rsid w:val="00B465A2"/>
    <w:rsid w:val="00B47435"/>
    <w:rsid w:val="00B477B8"/>
    <w:rsid w:val="00B47803"/>
    <w:rsid w:val="00B4791A"/>
    <w:rsid w:val="00B47C29"/>
    <w:rsid w:val="00B47D21"/>
    <w:rsid w:val="00B5049B"/>
    <w:rsid w:val="00B50916"/>
    <w:rsid w:val="00B51008"/>
    <w:rsid w:val="00B51031"/>
    <w:rsid w:val="00B51D73"/>
    <w:rsid w:val="00B52318"/>
    <w:rsid w:val="00B5286A"/>
    <w:rsid w:val="00B53485"/>
    <w:rsid w:val="00B537CE"/>
    <w:rsid w:val="00B53B85"/>
    <w:rsid w:val="00B54150"/>
    <w:rsid w:val="00B54763"/>
    <w:rsid w:val="00B54858"/>
    <w:rsid w:val="00B54C92"/>
    <w:rsid w:val="00B55050"/>
    <w:rsid w:val="00B5524A"/>
    <w:rsid w:val="00B556DC"/>
    <w:rsid w:val="00B55FCE"/>
    <w:rsid w:val="00B57004"/>
    <w:rsid w:val="00B57291"/>
    <w:rsid w:val="00B572D7"/>
    <w:rsid w:val="00B575E0"/>
    <w:rsid w:val="00B57A4E"/>
    <w:rsid w:val="00B57B83"/>
    <w:rsid w:val="00B57D38"/>
    <w:rsid w:val="00B57D49"/>
    <w:rsid w:val="00B57FF9"/>
    <w:rsid w:val="00B60031"/>
    <w:rsid w:val="00B60762"/>
    <w:rsid w:val="00B60BB3"/>
    <w:rsid w:val="00B62943"/>
    <w:rsid w:val="00B62BEF"/>
    <w:rsid w:val="00B63658"/>
    <w:rsid w:val="00B63B96"/>
    <w:rsid w:val="00B63CEF"/>
    <w:rsid w:val="00B63F3B"/>
    <w:rsid w:val="00B6403C"/>
    <w:rsid w:val="00B642CA"/>
    <w:rsid w:val="00B64357"/>
    <w:rsid w:val="00B64922"/>
    <w:rsid w:val="00B64A5E"/>
    <w:rsid w:val="00B64B37"/>
    <w:rsid w:val="00B6586A"/>
    <w:rsid w:val="00B65A30"/>
    <w:rsid w:val="00B66456"/>
    <w:rsid w:val="00B664BF"/>
    <w:rsid w:val="00B664C7"/>
    <w:rsid w:val="00B66F4E"/>
    <w:rsid w:val="00B67436"/>
    <w:rsid w:val="00B67F21"/>
    <w:rsid w:val="00B7019D"/>
    <w:rsid w:val="00B71111"/>
    <w:rsid w:val="00B71C14"/>
    <w:rsid w:val="00B71DF8"/>
    <w:rsid w:val="00B722A2"/>
    <w:rsid w:val="00B7285B"/>
    <w:rsid w:val="00B72868"/>
    <w:rsid w:val="00B72D1A"/>
    <w:rsid w:val="00B7331C"/>
    <w:rsid w:val="00B73583"/>
    <w:rsid w:val="00B739F6"/>
    <w:rsid w:val="00B7403A"/>
    <w:rsid w:val="00B75F5A"/>
    <w:rsid w:val="00B76D2A"/>
    <w:rsid w:val="00B773EB"/>
    <w:rsid w:val="00B777F2"/>
    <w:rsid w:val="00B77FFB"/>
    <w:rsid w:val="00B81462"/>
    <w:rsid w:val="00B81A7B"/>
    <w:rsid w:val="00B81FF6"/>
    <w:rsid w:val="00B8209E"/>
    <w:rsid w:val="00B8211D"/>
    <w:rsid w:val="00B83969"/>
    <w:rsid w:val="00B8397C"/>
    <w:rsid w:val="00B83A9B"/>
    <w:rsid w:val="00B840C3"/>
    <w:rsid w:val="00B84C08"/>
    <w:rsid w:val="00B85203"/>
    <w:rsid w:val="00B852E5"/>
    <w:rsid w:val="00B853B3"/>
    <w:rsid w:val="00B8549D"/>
    <w:rsid w:val="00B85920"/>
    <w:rsid w:val="00B85DE5"/>
    <w:rsid w:val="00B85F55"/>
    <w:rsid w:val="00B85F9D"/>
    <w:rsid w:val="00B863E8"/>
    <w:rsid w:val="00B866B2"/>
    <w:rsid w:val="00B86D0D"/>
    <w:rsid w:val="00B86D43"/>
    <w:rsid w:val="00B870C6"/>
    <w:rsid w:val="00B87A0F"/>
    <w:rsid w:val="00B9021E"/>
    <w:rsid w:val="00B909B5"/>
    <w:rsid w:val="00B90BFF"/>
    <w:rsid w:val="00B90F73"/>
    <w:rsid w:val="00B910BF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03B"/>
    <w:rsid w:val="00B9659A"/>
    <w:rsid w:val="00B9662E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84"/>
    <w:rsid w:val="00BA552C"/>
    <w:rsid w:val="00BA555F"/>
    <w:rsid w:val="00BA56D2"/>
    <w:rsid w:val="00BA5887"/>
    <w:rsid w:val="00BA58F5"/>
    <w:rsid w:val="00BA6A9E"/>
    <w:rsid w:val="00BA6F8B"/>
    <w:rsid w:val="00BA70BB"/>
    <w:rsid w:val="00BA76E0"/>
    <w:rsid w:val="00BB0416"/>
    <w:rsid w:val="00BB05B1"/>
    <w:rsid w:val="00BB076F"/>
    <w:rsid w:val="00BB0A24"/>
    <w:rsid w:val="00BB0DE4"/>
    <w:rsid w:val="00BB1B23"/>
    <w:rsid w:val="00BB21B4"/>
    <w:rsid w:val="00BB2679"/>
    <w:rsid w:val="00BB2863"/>
    <w:rsid w:val="00BB2A25"/>
    <w:rsid w:val="00BB2B8E"/>
    <w:rsid w:val="00BB2BED"/>
    <w:rsid w:val="00BB2EEF"/>
    <w:rsid w:val="00BB30F3"/>
    <w:rsid w:val="00BB3CD1"/>
    <w:rsid w:val="00BB4505"/>
    <w:rsid w:val="00BB51F7"/>
    <w:rsid w:val="00BB56A9"/>
    <w:rsid w:val="00BB6BE1"/>
    <w:rsid w:val="00BB6E21"/>
    <w:rsid w:val="00BB703C"/>
    <w:rsid w:val="00BB7BA1"/>
    <w:rsid w:val="00BC024D"/>
    <w:rsid w:val="00BC0693"/>
    <w:rsid w:val="00BC0742"/>
    <w:rsid w:val="00BC0979"/>
    <w:rsid w:val="00BC0BC7"/>
    <w:rsid w:val="00BC0CE6"/>
    <w:rsid w:val="00BC0F31"/>
    <w:rsid w:val="00BC0F93"/>
    <w:rsid w:val="00BC0FC0"/>
    <w:rsid w:val="00BC0FDC"/>
    <w:rsid w:val="00BC1353"/>
    <w:rsid w:val="00BC183C"/>
    <w:rsid w:val="00BC1A21"/>
    <w:rsid w:val="00BC1B66"/>
    <w:rsid w:val="00BC2494"/>
    <w:rsid w:val="00BC4D2E"/>
    <w:rsid w:val="00BC4E54"/>
    <w:rsid w:val="00BC5023"/>
    <w:rsid w:val="00BC5FBB"/>
    <w:rsid w:val="00BC67E7"/>
    <w:rsid w:val="00BC74D1"/>
    <w:rsid w:val="00BC74FA"/>
    <w:rsid w:val="00BC7E3F"/>
    <w:rsid w:val="00BD0073"/>
    <w:rsid w:val="00BD208B"/>
    <w:rsid w:val="00BD431C"/>
    <w:rsid w:val="00BD48AC"/>
    <w:rsid w:val="00BD4A4B"/>
    <w:rsid w:val="00BD4AE4"/>
    <w:rsid w:val="00BD55BA"/>
    <w:rsid w:val="00BD5762"/>
    <w:rsid w:val="00BD5BD8"/>
    <w:rsid w:val="00BD5F1A"/>
    <w:rsid w:val="00BD7BFC"/>
    <w:rsid w:val="00BD7DE3"/>
    <w:rsid w:val="00BE079A"/>
    <w:rsid w:val="00BE1099"/>
    <w:rsid w:val="00BE1234"/>
    <w:rsid w:val="00BE156A"/>
    <w:rsid w:val="00BE1583"/>
    <w:rsid w:val="00BE1799"/>
    <w:rsid w:val="00BE1C72"/>
    <w:rsid w:val="00BE1CD1"/>
    <w:rsid w:val="00BE260D"/>
    <w:rsid w:val="00BE29A9"/>
    <w:rsid w:val="00BE2FA6"/>
    <w:rsid w:val="00BE333F"/>
    <w:rsid w:val="00BE3588"/>
    <w:rsid w:val="00BE35D4"/>
    <w:rsid w:val="00BE4265"/>
    <w:rsid w:val="00BE4643"/>
    <w:rsid w:val="00BE514C"/>
    <w:rsid w:val="00BE550C"/>
    <w:rsid w:val="00BE5CFC"/>
    <w:rsid w:val="00BE6040"/>
    <w:rsid w:val="00BE7406"/>
    <w:rsid w:val="00BE7603"/>
    <w:rsid w:val="00BE77BF"/>
    <w:rsid w:val="00BE78D7"/>
    <w:rsid w:val="00BF041E"/>
    <w:rsid w:val="00BF17FD"/>
    <w:rsid w:val="00BF192B"/>
    <w:rsid w:val="00BF1A76"/>
    <w:rsid w:val="00BF1EDF"/>
    <w:rsid w:val="00BF2575"/>
    <w:rsid w:val="00BF3279"/>
    <w:rsid w:val="00BF33EF"/>
    <w:rsid w:val="00BF3F37"/>
    <w:rsid w:val="00BF47A1"/>
    <w:rsid w:val="00BF4BBF"/>
    <w:rsid w:val="00BF4DF2"/>
    <w:rsid w:val="00BF512B"/>
    <w:rsid w:val="00BF51F4"/>
    <w:rsid w:val="00BF545C"/>
    <w:rsid w:val="00BF6332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064"/>
    <w:rsid w:val="00C05458"/>
    <w:rsid w:val="00C05706"/>
    <w:rsid w:val="00C06071"/>
    <w:rsid w:val="00C063D5"/>
    <w:rsid w:val="00C07377"/>
    <w:rsid w:val="00C0744C"/>
    <w:rsid w:val="00C1032B"/>
    <w:rsid w:val="00C10478"/>
    <w:rsid w:val="00C109BC"/>
    <w:rsid w:val="00C11103"/>
    <w:rsid w:val="00C11633"/>
    <w:rsid w:val="00C11E79"/>
    <w:rsid w:val="00C12107"/>
    <w:rsid w:val="00C136AB"/>
    <w:rsid w:val="00C13905"/>
    <w:rsid w:val="00C13962"/>
    <w:rsid w:val="00C14011"/>
    <w:rsid w:val="00C14D4B"/>
    <w:rsid w:val="00C14EA3"/>
    <w:rsid w:val="00C154BB"/>
    <w:rsid w:val="00C15D1A"/>
    <w:rsid w:val="00C1608A"/>
    <w:rsid w:val="00C161F0"/>
    <w:rsid w:val="00C16757"/>
    <w:rsid w:val="00C17316"/>
    <w:rsid w:val="00C17CAE"/>
    <w:rsid w:val="00C20CC9"/>
    <w:rsid w:val="00C226CD"/>
    <w:rsid w:val="00C22857"/>
    <w:rsid w:val="00C22A66"/>
    <w:rsid w:val="00C236BD"/>
    <w:rsid w:val="00C23EAD"/>
    <w:rsid w:val="00C249B0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C45"/>
    <w:rsid w:val="00C3137E"/>
    <w:rsid w:val="00C3171B"/>
    <w:rsid w:val="00C31BA5"/>
    <w:rsid w:val="00C31D66"/>
    <w:rsid w:val="00C3248C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6F05"/>
    <w:rsid w:val="00C36FE9"/>
    <w:rsid w:val="00C3719D"/>
    <w:rsid w:val="00C375B4"/>
    <w:rsid w:val="00C376E6"/>
    <w:rsid w:val="00C37D1E"/>
    <w:rsid w:val="00C4082F"/>
    <w:rsid w:val="00C40976"/>
    <w:rsid w:val="00C40D98"/>
    <w:rsid w:val="00C4111E"/>
    <w:rsid w:val="00C41535"/>
    <w:rsid w:val="00C41EB7"/>
    <w:rsid w:val="00C43A6C"/>
    <w:rsid w:val="00C43B34"/>
    <w:rsid w:val="00C43FCC"/>
    <w:rsid w:val="00C44972"/>
    <w:rsid w:val="00C44F4B"/>
    <w:rsid w:val="00C4513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269D"/>
    <w:rsid w:val="00C52B72"/>
    <w:rsid w:val="00C532AC"/>
    <w:rsid w:val="00C537C2"/>
    <w:rsid w:val="00C53AD2"/>
    <w:rsid w:val="00C53FA7"/>
    <w:rsid w:val="00C54846"/>
    <w:rsid w:val="00C54995"/>
    <w:rsid w:val="00C54D41"/>
    <w:rsid w:val="00C54D88"/>
    <w:rsid w:val="00C550B0"/>
    <w:rsid w:val="00C55464"/>
    <w:rsid w:val="00C55778"/>
    <w:rsid w:val="00C55D80"/>
    <w:rsid w:val="00C55E1C"/>
    <w:rsid w:val="00C56BDD"/>
    <w:rsid w:val="00C57D8A"/>
    <w:rsid w:val="00C57E2F"/>
    <w:rsid w:val="00C60783"/>
    <w:rsid w:val="00C6081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728"/>
    <w:rsid w:val="00C638B3"/>
    <w:rsid w:val="00C63F84"/>
    <w:rsid w:val="00C64672"/>
    <w:rsid w:val="00C654C6"/>
    <w:rsid w:val="00C65560"/>
    <w:rsid w:val="00C65765"/>
    <w:rsid w:val="00C65EBC"/>
    <w:rsid w:val="00C65F0C"/>
    <w:rsid w:val="00C6622C"/>
    <w:rsid w:val="00C66472"/>
    <w:rsid w:val="00C66795"/>
    <w:rsid w:val="00C668F7"/>
    <w:rsid w:val="00C6692D"/>
    <w:rsid w:val="00C66C33"/>
    <w:rsid w:val="00C671CA"/>
    <w:rsid w:val="00C6761B"/>
    <w:rsid w:val="00C67D98"/>
    <w:rsid w:val="00C70697"/>
    <w:rsid w:val="00C70853"/>
    <w:rsid w:val="00C70874"/>
    <w:rsid w:val="00C70D2F"/>
    <w:rsid w:val="00C71237"/>
    <w:rsid w:val="00C71377"/>
    <w:rsid w:val="00C728F3"/>
    <w:rsid w:val="00C72EF4"/>
    <w:rsid w:val="00C72F4E"/>
    <w:rsid w:val="00C73DC2"/>
    <w:rsid w:val="00C7412A"/>
    <w:rsid w:val="00C75211"/>
    <w:rsid w:val="00C754E8"/>
    <w:rsid w:val="00C755E3"/>
    <w:rsid w:val="00C75D2F"/>
    <w:rsid w:val="00C76290"/>
    <w:rsid w:val="00C76D0F"/>
    <w:rsid w:val="00C76D90"/>
    <w:rsid w:val="00C76E3C"/>
    <w:rsid w:val="00C77624"/>
    <w:rsid w:val="00C8085D"/>
    <w:rsid w:val="00C80E62"/>
    <w:rsid w:val="00C81568"/>
    <w:rsid w:val="00C82387"/>
    <w:rsid w:val="00C82773"/>
    <w:rsid w:val="00C82900"/>
    <w:rsid w:val="00C82DFE"/>
    <w:rsid w:val="00C830E3"/>
    <w:rsid w:val="00C83309"/>
    <w:rsid w:val="00C83A87"/>
    <w:rsid w:val="00C84C4B"/>
    <w:rsid w:val="00C857B3"/>
    <w:rsid w:val="00C85DC0"/>
    <w:rsid w:val="00C860EE"/>
    <w:rsid w:val="00C86795"/>
    <w:rsid w:val="00C869FC"/>
    <w:rsid w:val="00C86AC7"/>
    <w:rsid w:val="00C86CFF"/>
    <w:rsid w:val="00C87226"/>
    <w:rsid w:val="00C872ED"/>
    <w:rsid w:val="00C87365"/>
    <w:rsid w:val="00C87AD6"/>
    <w:rsid w:val="00C87B8F"/>
    <w:rsid w:val="00C90163"/>
    <w:rsid w:val="00C9027A"/>
    <w:rsid w:val="00C9068E"/>
    <w:rsid w:val="00C90B1C"/>
    <w:rsid w:val="00C91176"/>
    <w:rsid w:val="00C92464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513"/>
    <w:rsid w:val="00C966F9"/>
    <w:rsid w:val="00C96840"/>
    <w:rsid w:val="00C96B2C"/>
    <w:rsid w:val="00C97567"/>
    <w:rsid w:val="00C97A5F"/>
    <w:rsid w:val="00C97EA2"/>
    <w:rsid w:val="00CA0036"/>
    <w:rsid w:val="00CA037E"/>
    <w:rsid w:val="00CA0A65"/>
    <w:rsid w:val="00CA1793"/>
    <w:rsid w:val="00CA17EF"/>
    <w:rsid w:val="00CA1ED8"/>
    <w:rsid w:val="00CA207F"/>
    <w:rsid w:val="00CA2CE3"/>
    <w:rsid w:val="00CA384C"/>
    <w:rsid w:val="00CA38D6"/>
    <w:rsid w:val="00CA39A2"/>
    <w:rsid w:val="00CA3A68"/>
    <w:rsid w:val="00CA3DFD"/>
    <w:rsid w:val="00CA3E47"/>
    <w:rsid w:val="00CA4724"/>
    <w:rsid w:val="00CA4D63"/>
    <w:rsid w:val="00CA4E1A"/>
    <w:rsid w:val="00CA4E58"/>
    <w:rsid w:val="00CA50DF"/>
    <w:rsid w:val="00CA59E2"/>
    <w:rsid w:val="00CA5D20"/>
    <w:rsid w:val="00CA6781"/>
    <w:rsid w:val="00CA6AE8"/>
    <w:rsid w:val="00CB0ED2"/>
    <w:rsid w:val="00CB0F89"/>
    <w:rsid w:val="00CB1F63"/>
    <w:rsid w:val="00CB2067"/>
    <w:rsid w:val="00CB23D3"/>
    <w:rsid w:val="00CB37DE"/>
    <w:rsid w:val="00CB4899"/>
    <w:rsid w:val="00CB4D5A"/>
    <w:rsid w:val="00CB4EF3"/>
    <w:rsid w:val="00CB63CF"/>
    <w:rsid w:val="00CB6855"/>
    <w:rsid w:val="00CB6997"/>
    <w:rsid w:val="00CB73B4"/>
    <w:rsid w:val="00CB79B1"/>
    <w:rsid w:val="00CC040E"/>
    <w:rsid w:val="00CC05E6"/>
    <w:rsid w:val="00CC111F"/>
    <w:rsid w:val="00CC1E1C"/>
    <w:rsid w:val="00CC2A50"/>
    <w:rsid w:val="00CC325F"/>
    <w:rsid w:val="00CC3806"/>
    <w:rsid w:val="00CC3E12"/>
    <w:rsid w:val="00CC3EA0"/>
    <w:rsid w:val="00CC4098"/>
    <w:rsid w:val="00CC469C"/>
    <w:rsid w:val="00CC4E43"/>
    <w:rsid w:val="00CC4F16"/>
    <w:rsid w:val="00CC51F4"/>
    <w:rsid w:val="00CC539A"/>
    <w:rsid w:val="00CC5C0C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006"/>
    <w:rsid w:val="00CD2503"/>
    <w:rsid w:val="00CD2ED1"/>
    <w:rsid w:val="00CD30B5"/>
    <w:rsid w:val="00CD337B"/>
    <w:rsid w:val="00CD365B"/>
    <w:rsid w:val="00CD3D3F"/>
    <w:rsid w:val="00CD3D40"/>
    <w:rsid w:val="00CD40DC"/>
    <w:rsid w:val="00CD4BD6"/>
    <w:rsid w:val="00CD4CD9"/>
    <w:rsid w:val="00CD4FBC"/>
    <w:rsid w:val="00CD5018"/>
    <w:rsid w:val="00CD562A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19B"/>
    <w:rsid w:val="00CE277C"/>
    <w:rsid w:val="00CE292F"/>
    <w:rsid w:val="00CE2A71"/>
    <w:rsid w:val="00CE2AF5"/>
    <w:rsid w:val="00CE2C47"/>
    <w:rsid w:val="00CE3020"/>
    <w:rsid w:val="00CE30F7"/>
    <w:rsid w:val="00CE34E7"/>
    <w:rsid w:val="00CE3FAA"/>
    <w:rsid w:val="00CE4A12"/>
    <w:rsid w:val="00CE4B16"/>
    <w:rsid w:val="00CE541B"/>
    <w:rsid w:val="00CE56A9"/>
    <w:rsid w:val="00CE5918"/>
    <w:rsid w:val="00CE59DC"/>
    <w:rsid w:val="00CE5B18"/>
    <w:rsid w:val="00CE5EBF"/>
    <w:rsid w:val="00CE65F0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522"/>
    <w:rsid w:val="00CF5672"/>
    <w:rsid w:val="00CF57A9"/>
    <w:rsid w:val="00CF625B"/>
    <w:rsid w:val="00CF6712"/>
    <w:rsid w:val="00CF687E"/>
    <w:rsid w:val="00CF743E"/>
    <w:rsid w:val="00D004A4"/>
    <w:rsid w:val="00D018A7"/>
    <w:rsid w:val="00D01A7D"/>
    <w:rsid w:val="00D01D27"/>
    <w:rsid w:val="00D0258F"/>
    <w:rsid w:val="00D02803"/>
    <w:rsid w:val="00D0349B"/>
    <w:rsid w:val="00D038F8"/>
    <w:rsid w:val="00D0459B"/>
    <w:rsid w:val="00D04EAA"/>
    <w:rsid w:val="00D05A48"/>
    <w:rsid w:val="00D06079"/>
    <w:rsid w:val="00D060A1"/>
    <w:rsid w:val="00D0634C"/>
    <w:rsid w:val="00D06D04"/>
    <w:rsid w:val="00D072F9"/>
    <w:rsid w:val="00D07567"/>
    <w:rsid w:val="00D07C8C"/>
    <w:rsid w:val="00D07D39"/>
    <w:rsid w:val="00D10249"/>
    <w:rsid w:val="00D10659"/>
    <w:rsid w:val="00D10CB3"/>
    <w:rsid w:val="00D115C3"/>
    <w:rsid w:val="00D1185D"/>
    <w:rsid w:val="00D11897"/>
    <w:rsid w:val="00D120C4"/>
    <w:rsid w:val="00D121BA"/>
    <w:rsid w:val="00D1269E"/>
    <w:rsid w:val="00D1276E"/>
    <w:rsid w:val="00D128A7"/>
    <w:rsid w:val="00D12984"/>
    <w:rsid w:val="00D129C7"/>
    <w:rsid w:val="00D12ABC"/>
    <w:rsid w:val="00D1306B"/>
    <w:rsid w:val="00D13135"/>
    <w:rsid w:val="00D136C1"/>
    <w:rsid w:val="00D13E4E"/>
    <w:rsid w:val="00D1413F"/>
    <w:rsid w:val="00D14227"/>
    <w:rsid w:val="00D144D3"/>
    <w:rsid w:val="00D14672"/>
    <w:rsid w:val="00D14973"/>
    <w:rsid w:val="00D149FA"/>
    <w:rsid w:val="00D14DCC"/>
    <w:rsid w:val="00D14E15"/>
    <w:rsid w:val="00D14F42"/>
    <w:rsid w:val="00D15492"/>
    <w:rsid w:val="00D15D68"/>
    <w:rsid w:val="00D15E55"/>
    <w:rsid w:val="00D16209"/>
    <w:rsid w:val="00D16579"/>
    <w:rsid w:val="00D16B9D"/>
    <w:rsid w:val="00D16F16"/>
    <w:rsid w:val="00D16FC8"/>
    <w:rsid w:val="00D17636"/>
    <w:rsid w:val="00D20A27"/>
    <w:rsid w:val="00D20C89"/>
    <w:rsid w:val="00D212E2"/>
    <w:rsid w:val="00D21443"/>
    <w:rsid w:val="00D21CB7"/>
    <w:rsid w:val="00D22013"/>
    <w:rsid w:val="00D235FD"/>
    <w:rsid w:val="00D239A7"/>
    <w:rsid w:val="00D23F47"/>
    <w:rsid w:val="00D24400"/>
    <w:rsid w:val="00D24747"/>
    <w:rsid w:val="00D247B8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0722"/>
    <w:rsid w:val="00D3122B"/>
    <w:rsid w:val="00D31732"/>
    <w:rsid w:val="00D31C11"/>
    <w:rsid w:val="00D32001"/>
    <w:rsid w:val="00D32390"/>
    <w:rsid w:val="00D324BC"/>
    <w:rsid w:val="00D32F1F"/>
    <w:rsid w:val="00D33922"/>
    <w:rsid w:val="00D33DCC"/>
    <w:rsid w:val="00D341A0"/>
    <w:rsid w:val="00D3467D"/>
    <w:rsid w:val="00D352F6"/>
    <w:rsid w:val="00D360DD"/>
    <w:rsid w:val="00D36E71"/>
    <w:rsid w:val="00D37053"/>
    <w:rsid w:val="00D370F8"/>
    <w:rsid w:val="00D37647"/>
    <w:rsid w:val="00D3771F"/>
    <w:rsid w:val="00D37D87"/>
    <w:rsid w:val="00D40629"/>
    <w:rsid w:val="00D40B33"/>
    <w:rsid w:val="00D40E7A"/>
    <w:rsid w:val="00D4102D"/>
    <w:rsid w:val="00D4110D"/>
    <w:rsid w:val="00D412CB"/>
    <w:rsid w:val="00D414C7"/>
    <w:rsid w:val="00D417B1"/>
    <w:rsid w:val="00D41A3F"/>
    <w:rsid w:val="00D42335"/>
    <w:rsid w:val="00D4318F"/>
    <w:rsid w:val="00D4329B"/>
    <w:rsid w:val="00D434F3"/>
    <w:rsid w:val="00D438BF"/>
    <w:rsid w:val="00D43B6E"/>
    <w:rsid w:val="00D440F8"/>
    <w:rsid w:val="00D44CF6"/>
    <w:rsid w:val="00D4526B"/>
    <w:rsid w:val="00D47486"/>
    <w:rsid w:val="00D478E4"/>
    <w:rsid w:val="00D47DFC"/>
    <w:rsid w:val="00D5019F"/>
    <w:rsid w:val="00D50B5C"/>
    <w:rsid w:val="00D50E90"/>
    <w:rsid w:val="00D51848"/>
    <w:rsid w:val="00D5198F"/>
    <w:rsid w:val="00D52010"/>
    <w:rsid w:val="00D52174"/>
    <w:rsid w:val="00D52236"/>
    <w:rsid w:val="00D5274F"/>
    <w:rsid w:val="00D52AD2"/>
    <w:rsid w:val="00D53014"/>
    <w:rsid w:val="00D532C3"/>
    <w:rsid w:val="00D53494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C34"/>
    <w:rsid w:val="00D55D53"/>
    <w:rsid w:val="00D55DC1"/>
    <w:rsid w:val="00D56635"/>
    <w:rsid w:val="00D5757C"/>
    <w:rsid w:val="00D576CA"/>
    <w:rsid w:val="00D57FA3"/>
    <w:rsid w:val="00D603CB"/>
    <w:rsid w:val="00D60661"/>
    <w:rsid w:val="00D61AF5"/>
    <w:rsid w:val="00D61E32"/>
    <w:rsid w:val="00D62095"/>
    <w:rsid w:val="00D62C4D"/>
    <w:rsid w:val="00D63531"/>
    <w:rsid w:val="00D63D1A"/>
    <w:rsid w:val="00D63EA1"/>
    <w:rsid w:val="00D64B69"/>
    <w:rsid w:val="00D652B5"/>
    <w:rsid w:val="00D657F4"/>
    <w:rsid w:val="00D65966"/>
    <w:rsid w:val="00D65C07"/>
    <w:rsid w:val="00D66499"/>
    <w:rsid w:val="00D664D0"/>
    <w:rsid w:val="00D6722F"/>
    <w:rsid w:val="00D67AB9"/>
    <w:rsid w:val="00D708B0"/>
    <w:rsid w:val="00D70F20"/>
    <w:rsid w:val="00D713FD"/>
    <w:rsid w:val="00D7149A"/>
    <w:rsid w:val="00D7169E"/>
    <w:rsid w:val="00D7173A"/>
    <w:rsid w:val="00D71C2E"/>
    <w:rsid w:val="00D720BC"/>
    <w:rsid w:val="00D72120"/>
    <w:rsid w:val="00D7214F"/>
    <w:rsid w:val="00D721C5"/>
    <w:rsid w:val="00D722DE"/>
    <w:rsid w:val="00D7256C"/>
    <w:rsid w:val="00D72FC4"/>
    <w:rsid w:val="00D73397"/>
    <w:rsid w:val="00D733FA"/>
    <w:rsid w:val="00D73412"/>
    <w:rsid w:val="00D7389E"/>
    <w:rsid w:val="00D74C2F"/>
    <w:rsid w:val="00D75223"/>
    <w:rsid w:val="00D753C0"/>
    <w:rsid w:val="00D75620"/>
    <w:rsid w:val="00D75632"/>
    <w:rsid w:val="00D75B83"/>
    <w:rsid w:val="00D75BA0"/>
    <w:rsid w:val="00D75E3D"/>
    <w:rsid w:val="00D75FF4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6F6"/>
    <w:rsid w:val="00D84A54"/>
    <w:rsid w:val="00D84E2F"/>
    <w:rsid w:val="00D85917"/>
    <w:rsid w:val="00D85D70"/>
    <w:rsid w:val="00D85E42"/>
    <w:rsid w:val="00D871CE"/>
    <w:rsid w:val="00D87270"/>
    <w:rsid w:val="00D8737A"/>
    <w:rsid w:val="00D87A94"/>
    <w:rsid w:val="00D90375"/>
    <w:rsid w:val="00D90619"/>
    <w:rsid w:val="00D91078"/>
    <w:rsid w:val="00D9127D"/>
    <w:rsid w:val="00D91624"/>
    <w:rsid w:val="00D91728"/>
    <w:rsid w:val="00D91733"/>
    <w:rsid w:val="00D91858"/>
    <w:rsid w:val="00D9196D"/>
    <w:rsid w:val="00D92036"/>
    <w:rsid w:val="00D92982"/>
    <w:rsid w:val="00D92CE7"/>
    <w:rsid w:val="00D9301D"/>
    <w:rsid w:val="00D93026"/>
    <w:rsid w:val="00D9383B"/>
    <w:rsid w:val="00D9396B"/>
    <w:rsid w:val="00D93F37"/>
    <w:rsid w:val="00D9460B"/>
    <w:rsid w:val="00D94BC2"/>
    <w:rsid w:val="00D9537D"/>
    <w:rsid w:val="00D95A1E"/>
    <w:rsid w:val="00D9613D"/>
    <w:rsid w:val="00D9704D"/>
    <w:rsid w:val="00D970BA"/>
    <w:rsid w:val="00D977E9"/>
    <w:rsid w:val="00D97B8A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498"/>
    <w:rsid w:val="00DA56E8"/>
    <w:rsid w:val="00DA5B30"/>
    <w:rsid w:val="00DA6066"/>
    <w:rsid w:val="00DA609D"/>
    <w:rsid w:val="00DA64C6"/>
    <w:rsid w:val="00DA6990"/>
    <w:rsid w:val="00DA70FE"/>
    <w:rsid w:val="00DA716E"/>
    <w:rsid w:val="00DA7FCB"/>
    <w:rsid w:val="00DB0292"/>
    <w:rsid w:val="00DB08E5"/>
    <w:rsid w:val="00DB19A3"/>
    <w:rsid w:val="00DB1C9B"/>
    <w:rsid w:val="00DB220E"/>
    <w:rsid w:val="00DB2456"/>
    <w:rsid w:val="00DB27F9"/>
    <w:rsid w:val="00DB2DF7"/>
    <w:rsid w:val="00DB377D"/>
    <w:rsid w:val="00DB4579"/>
    <w:rsid w:val="00DB50C5"/>
    <w:rsid w:val="00DB58B9"/>
    <w:rsid w:val="00DB59AD"/>
    <w:rsid w:val="00DB5D26"/>
    <w:rsid w:val="00DB6054"/>
    <w:rsid w:val="00DB6E10"/>
    <w:rsid w:val="00DB6FD5"/>
    <w:rsid w:val="00DC0BB6"/>
    <w:rsid w:val="00DC112E"/>
    <w:rsid w:val="00DC1234"/>
    <w:rsid w:val="00DC2D36"/>
    <w:rsid w:val="00DC3D86"/>
    <w:rsid w:val="00DC45B2"/>
    <w:rsid w:val="00DC4D91"/>
    <w:rsid w:val="00DC4F13"/>
    <w:rsid w:val="00DC53EF"/>
    <w:rsid w:val="00DC571B"/>
    <w:rsid w:val="00DC594D"/>
    <w:rsid w:val="00DC5E99"/>
    <w:rsid w:val="00DC5FB3"/>
    <w:rsid w:val="00DC6129"/>
    <w:rsid w:val="00DC631A"/>
    <w:rsid w:val="00DC6DC7"/>
    <w:rsid w:val="00DC6E41"/>
    <w:rsid w:val="00DD017F"/>
    <w:rsid w:val="00DD0A23"/>
    <w:rsid w:val="00DD126B"/>
    <w:rsid w:val="00DD1A7A"/>
    <w:rsid w:val="00DD1AE7"/>
    <w:rsid w:val="00DD3166"/>
    <w:rsid w:val="00DD320F"/>
    <w:rsid w:val="00DD3666"/>
    <w:rsid w:val="00DD3A6E"/>
    <w:rsid w:val="00DD5843"/>
    <w:rsid w:val="00DD6064"/>
    <w:rsid w:val="00DD6872"/>
    <w:rsid w:val="00DD698D"/>
    <w:rsid w:val="00DD72E3"/>
    <w:rsid w:val="00DD7314"/>
    <w:rsid w:val="00DD7666"/>
    <w:rsid w:val="00DD77DE"/>
    <w:rsid w:val="00DD781B"/>
    <w:rsid w:val="00DD7E75"/>
    <w:rsid w:val="00DE0606"/>
    <w:rsid w:val="00DE110B"/>
    <w:rsid w:val="00DE11C9"/>
    <w:rsid w:val="00DE1317"/>
    <w:rsid w:val="00DE17A9"/>
    <w:rsid w:val="00DE1D9D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2F7B"/>
    <w:rsid w:val="00DF32AC"/>
    <w:rsid w:val="00DF37A0"/>
    <w:rsid w:val="00DF394D"/>
    <w:rsid w:val="00DF47EF"/>
    <w:rsid w:val="00DF4819"/>
    <w:rsid w:val="00DF487A"/>
    <w:rsid w:val="00DF4927"/>
    <w:rsid w:val="00DF507A"/>
    <w:rsid w:val="00DF58D8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D82"/>
    <w:rsid w:val="00E02F50"/>
    <w:rsid w:val="00E0346B"/>
    <w:rsid w:val="00E04BB2"/>
    <w:rsid w:val="00E05500"/>
    <w:rsid w:val="00E05810"/>
    <w:rsid w:val="00E060FC"/>
    <w:rsid w:val="00E06B9C"/>
    <w:rsid w:val="00E07799"/>
    <w:rsid w:val="00E078E2"/>
    <w:rsid w:val="00E07CBA"/>
    <w:rsid w:val="00E07E6C"/>
    <w:rsid w:val="00E10E81"/>
    <w:rsid w:val="00E10E95"/>
    <w:rsid w:val="00E110E7"/>
    <w:rsid w:val="00E11B20"/>
    <w:rsid w:val="00E1226A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5C6"/>
    <w:rsid w:val="00E158A7"/>
    <w:rsid w:val="00E158E4"/>
    <w:rsid w:val="00E15DD0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5F4"/>
    <w:rsid w:val="00E266B7"/>
    <w:rsid w:val="00E26EEE"/>
    <w:rsid w:val="00E271A1"/>
    <w:rsid w:val="00E271BC"/>
    <w:rsid w:val="00E2773D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5E6"/>
    <w:rsid w:val="00E32608"/>
    <w:rsid w:val="00E32B0C"/>
    <w:rsid w:val="00E32B8E"/>
    <w:rsid w:val="00E3370E"/>
    <w:rsid w:val="00E3484E"/>
    <w:rsid w:val="00E34B6E"/>
    <w:rsid w:val="00E3526B"/>
    <w:rsid w:val="00E36225"/>
    <w:rsid w:val="00E364CC"/>
    <w:rsid w:val="00E3723A"/>
    <w:rsid w:val="00E377B0"/>
    <w:rsid w:val="00E377FD"/>
    <w:rsid w:val="00E37860"/>
    <w:rsid w:val="00E40640"/>
    <w:rsid w:val="00E40A4E"/>
    <w:rsid w:val="00E40AE4"/>
    <w:rsid w:val="00E410E5"/>
    <w:rsid w:val="00E41343"/>
    <w:rsid w:val="00E416BE"/>
    <w:rsid w:val="00E417CB"/>
    <w:rsid w:val="00E419BA"/>
    <w:rsid w:val="00E41B61"/>
    <w:rsid w:val="00E41BEB"/>
    <w:rsid w:val="00E421D0"/>
    <w:rsid w:val="00E422F7"/>
    <w:rsid w:val="00E4266E"/>
    <w:rsid w:val="00E427F9"/>
    <w:rsid w:val="00E42A5F"/>
    <w:rsid w:val="00E42E89"/>
    <w:rsid w:val="00E43595"/>
    <w:rsid w:val="00E43AD2"/>
    <w:rsid w:val="00E446F1"/>
    <w:rsid w:val="00E44802"/>
    <w:rsid w:val="00E4545A"/>
    <w:rsid w:val="00E45654"/>
    <w:rsid w:val="00E46886"/>
    <w:rsid w:val="00E46D0E"/>
    <w:rsid w:val="00E47AEF"/>
    <w:rsid w:val="00E47E7D"/>
    <w:rsid w:val="00E50125"/>
    <w:rsid w:val="00E5019A"/>
    <w:rsid w:val="00E50271"/>
    <w:rsid w:val="00E50506"/>
    <w:rsid w:val="00E50F6C"/>
    <w:rsid w:val="00E512D9"/>
    <w:rsid w:val="00E517C3"/>
    <w:rsid w:val="00E520EB"/>
    <w:rsid w:val="00E5219A"/>
    <w:rsid w:val="00E52EB2"/>
    <w:rsid w:val="00E53B75"/>
    <w:rsid w:val="00E5410D"/>
    <w:rsid w:val="00E5411C"/>
    <w:rsid w:val="00E543D1"/>
    <w:rsid w:val="00E54E3B"/>
    <w:rsid w:val="00E55BAF"/>
    <w:rsid w:val="00E55C28"/>
    <w:rsid w:val="00E55C2C"/>
    <w:rsid w:val="00E5601A"/>
    <w:rsid w:val="00E5616D"/>
    <w:rsid w:val="00E570AD"/>
    <w:rsid w:val="00E57565"/>
    <w:rsid w:val="00E579A7"/>
    <w:rsid w:val="00E57C37"/>
    <w:rsid w:val="00E6114E"/>
    <w:rsid w:val="00E613BD"/>
    <w:rsid w:val="00E618B3"/>
    <w:rsid w:val="00E61B94"/>
    <w:rsid w:val="00E61BAF"/>
    <w:rsid w:val="00E622FB"/>
    <w:rsid w:val="00E62374"/>
    <w:rsid w:val="00E629CA"/>
    <w:rsid w:val="00E63603"/>
    <w:rsid w:val="00E63838"/>
    <w:rsid w:val="00E64434"/>
    <w:rsid w:val="00E6485E"/>
    <w:rsid w:val="00E64D8B"/>
    <w:rsid w:val="00E64E18"/>
    <w:rsid w:val="00E6515D"/>
    <w:rsid w:val="00E65502"/>
    <w:rsid w:val="00E65D80"/>
    <w:rsid w:val="00E66A77"/>
    <w:rsid w:val="00E66A97"/>
    <w:rsid w:val="00E67C51"/>
    <w:rsid w:val="00E67E5D"/>
    <w:rsid w:val="00E703CA"/>
    <w:rsid w:val="00E70E16"/>
    <w:rsid w:val="00E70E4F"/>
    <w:rsid w:val="00E71515"/>
    <w:rsid w:val="00E7161B"/>
    <w:rsid w:val="00E71654"/>
    <w:rsid w:val="00E71A10"/>
    <w:rsid w:val="00E71B86"/>
    <w:rsid w:val="00E72EFC"/>
    <w:rsid w:val="00E741AC"/>
    <w:rsid w:val="00E749C9"/>
    <w:rsid w:val="00E751EB"/>
    <w:rsid w:val="00E758EC"/>
    <w:rsid w:val="00E75B4D"/>
    <w:rsid w:val="00E76421"/>
    <w:rsid w:val="00E7697E"/>
    <w:rsid w:val="00E7776E"/>
    <w:rsid w:val="00E77CE1"/>
    <w:rsid w:val="00E80928"/>
    <w:rsid w:val="00E80E5B"/>
    <w:rsid w:val="00E80F82"/>
    <w:rsid w:val="00E8234C"/>
    <w:rsid w:val="00E823A5"/>
    <w:rsid w:val="00E824BF"/>
    <w:rsid w:val="00E82B16"/>
    <w:rsid w:val="00E82F5C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5BBA"/>
    <w:rsid w:val="00E8682E"/>
    <w:rsid w:val="00E86AA6"/>
    <w:rsid w:val="00E870F5"/>
    <w:rsid w:val="00E8723F"/>
    <w:rsid w:val="00E87822"/>
    <w:rsid w:val="00E87A9B"/>
    <w:rsid w:val="00E87D7F"/>
    <w:rsid w:val="00E90395"/>
    <w:rsid w:val="00E90719"/>
    <w:rsid w:val="00E90922"/>
    <w:rsid w:val="00E90A93"/>
    <w:rsid w:val="00E90D76"/>
    <w:rsid w:val="00E90E49"/>
    <w:rsid w:val="00E917F9"/>
    <w:rsid w:val="00E918EB"/>
    <w:rsid w:val="00E91F03"/>
    <w:rsid w:val="00E920E7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6AD5"/>
    <w:rsid w:val="00E9708E"/>
    <w:rsid w:val="00E973CE"/>
    <w:rsid w:val="00EA0801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408A"/>
    <w:rsid w:val="00EA438B"/>
    <w:rsid w:val="00EA5283"/>
    <w:rsid w:val="00EA5461"/>
    <w:rsid w:val="00EA5646"/>
    <w:rsid w:val="00EA580E"/>
    <w:rsid w:val="00EA5CE2"/>
    <w:rsid w:val="00EA6291"/>
    <w:rsid w:val="00EA64B0"/>
    <w:rsid w:val="00EA6924"/>
    <w:rsid w:val="00EA6B68"/>
    <w:rsid w:val="00EA745A"/>
    <w:rsid w:val="00EA7A41"/>
    <w:rsid w:val="00EB0523"/>
    <w:rsid w:val="00EB077B"/>
    <w:rsid w:val="00EB0AEE"/>
    <w:rsid w:val="00EB0D24"/>
    <w:rsid w:val="00EB0E13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924"/>
    <w:rsid w:val="00EB4C35"/>
    <w:rsid w:val="00EB4EA2"/>
    <w:rsid w:val="00EB5289"/>
    <w:rsid w:val="00EB5B44"/>
    <w:rsid w:val="00EB6685"/>
    <w:rsid w:val="00EB6EB0"/>
    <w:rsid w:val="00EB7237"/>
    <w:rsid w:val="00EB73C3"/>
    <w:rsid w:val="00EB783E"/>
    <w:rsid w:val="00EB7B69"/>
    <w:rsid w:val="00EC03A7"/>
    <w:rsid w:val="00EC0639"/>
    <w:rsid w:val="00EC168A"/>
    <w:rsid w:val="00EC1D1E"/>
    <w:rsid w:val="00EC1DF7"/>
    <w:rsid w:val="00EC2605"/>
    <w:rsid w:val="00EC27C6"/>
    <w:rsid w:val="00EC2EFB"/>
    <w:rsid w:val="00EC31E6"/>
    <w:rsid w:val="00EC39C8"/>
    <w:rsid w:val="00EC3C30"/>
    <w:rsid w:val="00EC3D1F"/>
    <w:rsid w:val="00EC3F7B"/>
    <w:rsid w:val="00EC4207"/>
    <w:rsid w:val="00EC42F0"/>
    <w:rsid w:val="00EC4436"/>
    <w:rsid w:val="00EC4696"/>
    <w:rsid w:val="00EC4C06"/>
    <w:rsid w:val="00EC5653"/>
    <w:rsid w:val="00EC5A8C"/>
    <w:rsid w:val="00EC5D24"/>
    <w:rsid w:val="00EC60AE"/>
    <w:rsid w:val="00EC61BC"/>
    <w:rsid w:val="00EC654A"/>
    <w:rsid w:val="00EC657C"/>
    <w:rsid w:val="00EC6F33"/>
    <w:rsid w:val="00EC71CE"/>
    <w:rsid w:val="00EC7858"/>
    <w:rsid w:val="00EC7B9D"/>
    <w:rsid w:val="00ED00DD"/>
    <w:rsid w:val="00ED08C9"/>
    <w:rsid w:val="00ED1006"/>
    <w:rsid w:val="00ED12CE"/>
    <w:rsid w:val="00ED175F"/>
    <w:rsid w:val="00ED27F9"/>
    <w:rsid w:val="00ED2A60"/>
    <w:rsid w:val="00ED3808"/>
    <w:rsid w:val="00ED4459"/>
    <w:rsid w:val="00ED454D"/>
    <w:rsid w:val="00ED4AFA"/>
    <w:rsid w:val="00ED53C0"/>
    <w:rsid w:val="00ED635F"/>
    <w:rsid w:val="00ED638B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A37"/>
    <w:rsid w:val="00EE3D18"/>
    <w:rsid w:val="00EE4346"/>
    <w:rsid w:val="00EE593B"/>
    <w:rsid w:val="00EE5F28"/>
    <w:rsid w:val="00EE6B5A"/>
    <w:rsid w:val="00EE6B94"/>
    <w:rsid w:val="00EE6DE6"/>
    <w:rsid w:val="00EE7CE1"/>
    <w:rsid w:val="00EF00FF"/>
    <w:rsid w:val="00EF06C4"/>
    <w:rsid w:val="00EF086F"/>
    <w:rsid w:val="00EF14E9"/>
    <w:rsid w:val="00EF18FE"/>
    <w:rsid w:val="00EF1B8B"/>
    <w:rsid w:val="00EF1D09"/>
    <w:rsid w:val="00EF2160"/>
    <w:rsid w:val="00EF22E9"/>
    <w:rsid w:val="00EF2372"/>
    <w:rsid w:val="00EF2981"/>
    <w:rsid w:val="00EF3591"/>
    <w:rsid w:val="00EF3AD5"/>
    <w:rsid w:val="00EF3D20"/>
    <w:rsid w:val="00EF5302"/>
    <w:rsid w:val="00EF53CD"/>
    <w:rsid w:val="00EF5691"/>
    <w:rsid w:val="00EF5787"/>
    <w:rsid w:val="00EF5E6B"/>
    <w:rsid w:val="00EF60D0"/>
    <w:rsid w:val="00EF6D0D"/>
    <w:rsid w:val="00EF7C03"/>
    <w:rsid w:val="00F00459"/>
    <w:rsid w:val="00F00723"/>
    <w:rsid w:val="00F00A11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C20"/>
    <w:rsid w:val="00F04D4B"/>
    <w:rsid w:val="00F050C3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4C8"/>
    <w:rsid w:val="00F12EC0"/>
    <w:rsid w:val="00F13364"/>
    <w:rsid w:val="00F135D2"/>
    <w:rsid w:val="00F13946"/>
    <w:rsid w:val="00F13D9D"/>
    <w:rsid w:val="00F14B43"/>
    <w:rsid w:val="00F151AF"/>
    <w:rsid w:val="00F15491"/>
    <w:rsid w:val="00F15FA5"/>
    <w:rsid w:val="00F163C6"/>
    <w:rsid w:val="00F1664B"/>
    <w:rsid w:val="00F168FA"/>
    <w:rsid w:val="00F16A6F"/>
    <w:rsid w:val="00F16D17"/>
    <w:rsid w:val="00F16E1E"/>
    <w:rsid w:val="00F16F27"/>
    <w:rsid w:val="00F16F51"/>
    <w:rsid w:val="00F1733E"/>
    <w:rsid w:val="00F17C46"/>
    <w:rsid w:val="00F20623"/>
    <w:rsid w:val="00F20827"/>
    <w:rsid w:val="00F209B7"/>
    <w:rsid w:val="00F20F1B"/>
    <w:rsid w:val="00F21135"/>
    <w:rsid w:val="00F213C0"/>
    <w:rsid w:val="00F213C1"/>
    <w:rsid w:val="00F218F4"/>
    <w:rsid w:val="00F21B0F"/>
    <w:rsid w:val="00F21C5E"/>
    <w:rsid w:val="00F23D23"/>
    <w:rsid w:val="00F240F2"/>
    <w:rsid w:val="00F243D8"/>
    <w:rsid w:val="00F243E4"/>
    <w:rsid w:val="00F2465F"/>
    <w:rsid w:val="00F26E23"/>
    <w:rsid w:val="00F27477"/>
    <w:rsid w:val="00F276AD"/>
    <w:rsid w:val="00F27994"/>
    <w:rsid w:val="00F27FAF"/>
    <w:rsid w:val="00F302BD"/>
    <w:rsid w:val="00F30648"/>
    <w:rsid w:val="00F3069C"/>
    <w:rsid w:val="00F30828"/>
    <w:rsid w:val="00F313D6"/>
    <w:rsid w:val="00F31AED"/>
    <w:rsid w:val="00F31EE4"/>
    <w:rsid w:val="00F31F7F"/>
    <w:rsid w:val="00F32194"/>
    <w:rsid w:val="00F33417"/>
    <w:rsid w:val="00F33674"/>
    <w:rsid w:val="00F3387A"/>
    <w:rsid w:val="00F33D7E"/>
    <w:rsid w:val="00F34480"/>
    <w:rsid w:val="00F34B14"/>
    <w:rsid w:val="00F34D4D"/>
    <w:rsid w:val="00F34EDE"/>
    <w:rsid w:val="00F35075"/>
    <w:rsid w:val="00F351B8"/>
    <w:rsid w:val="00F35826"/>
    <w:rsid w:val="00F35D41"/>
    <w:rsid w:val="00F35DDC"/>
    <w:rsid w:val="00F35F56"/>
    <w:rsid w:val="00F361A3"/>
    <w:rsid w:val="00F36305"/>
    <w:rsid w:val="00F36E1A"/>
    <w:rsid w:val="00F36F80"/>
    <w:rsid w:val="00F374A8"/>
    <w:rsid w:val="00F375CE"/>
    <w:rsid w:val="00F376AF"/>
    <w:rsid w:val="00F3773E"/>
    <w:rsid w:val="00F40473"/>
    <w:rsid w:val="00F41114"/>
    <w:rsid w:val="00F411BE"/>
    <w:rsid w:val="00F413CC"/>
    <w:rsid w:val="00F42FB2"/>
    <w:rsid w:val="00F434C6"/>
    <w:rsid w:val="00F43D4A"/>
    <w:rsid w:val="00F43F65"/>
    <w:rsid w:val="00F4469F"/>
    <w:rsid w:val="00F457DA"/>
    <w:rsid w:val="00F45828"/>
    <w:rsid w:val="00F460E5"/>
    <w:rsid w:val="00F468C8"/>
    <w:rsid w:val="00F46D32"/>
    <w:rsid w:val="00F4766C"/>
    <w:rsid w:val="00F476DE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2AF"/>
    <w:rsid w:val="00F56508"/>
    <w:rsid w:val="00F568FB"/>
    <w:rsid w:val="00F56E10"/>
    <w:rsid w:val="00F570BF"/>
    <w:rsid w:val="00F57485"/>
    <w:rsid w:val="00F57752"/>
    <w:rsid w:val="00F607C5"/>
    <w:rsid w:val="00F60DEA"/>
    <w:rsid w:val="00F61363"/>
    <w:rsid w:val="00F614B6"/>
    <w:rsid w:val="00F615AB"/>
    <w:rsid w:val="00F61CB6"/>
    <w:rsid w:val="00F6302A"/>
    <w:rsid w:val="00F63838"/>
    <w:rsid w:val="00F63DC6"/>
    <w:rsid w:val="00F643D1"/>
    <w:rsid w:val="00F64C2B"/>
    <w:rsid w:val="00F64DC0"/>
    <w:rsid w:val="00F65161"/>
    <w:rsid w:val="00F651BE"/>
    <w:rsid w:val="00F65F27"/>
    <w:rsid w:val="00F660C3"/>
    <w:rsid w:val="00F664F2"/>
    <w:rsid w:val="00F67E37"/>
    <w:rsid w:val="00F67F53"/>
    <w:rsid w:val="00F70104"/>
    <w:rsid w:val="00F703BE"/>
    <w:rsid w:val="00F706AB"/>
    <w:rsid w:val="00F70842"/>
    <w:rsid w:val="00F71CDF"/>
    <w:rsid w:val="00F71D58"/>
    <w:rsid w:val="00F71F69"/>
    <w:rsid w:val="00F72B72"/>
    <w:rsid w:val="00F73595"/>
    <w:rsid w:val="00F7375A"/>
    <w:rsid w:val="00F745E4"/>
    <w:rsid w:val="00F746E2"/>
    <w:rsid w:val="00F74B1C"/>
    <w:rsid w:val="00F74B44"/>
    <w:rsid w:val="00F74BB9"/>
    <w:rsid w:val="00F75582"/>
    <w:rsid w:val="00F755A8"/>
    <w:rsid w:val="00F75791"/>
    <w:rsid w:val="00F75A12"/>
    <w:rsid w:val="00F76B99"/>
    <w:rsid w:val="00F76EFA"/>
    <w:rsid w:val="00F771F2"/>
    <w:rsid w:val="00F7756D"/>
    <w:rsid w:val="00F77C13"/>
    <w:rsid w:val="00F800BF"/>
    <w:rsid w:val="00F804BE"/>
    <w:rsid w:val="00F805E2"/>
    <w:rsid w:val="00F80ED8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288B"/>
    <w:rsid w:val="00F9378A"/>
    <w:rsid w:val="00F93AA9"/>
    <w:rsid w:val="00F93C6B"/>
    <w:rsid w:val="00F93CC4"/>
    <w:rsid w:val="00F94161"/>
    <w:rsid w:val="00F95D63"/>
    <w:rsid w:val="00F963B0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908"/>
    <w:rsid w:val="00FA4FCA"/>
    <w:rsid w:val="00FA5441"/>
    <w:rsid w:val="00FA55BB"/>
    <w:rsid w:val="00FA5E3E"/>
    <w:rsid w:val="00FA6C4A"/>
    <w:rsid w:val="00FA6E5B"/>
    <w:rsid w:val="00FA7109"/>
    <w:rsid w:val="00FA7755"/>
    <w:rsid w:val="00FA7F00"/>
    <w:rsid w:val="00FB0AB2"/>
    <w:rsid w:val="00FB0DC9"/>
    <w:rsid w:val="00FB0E2A"/>
    <w:rsid w:val="00FB12E4"/>
    <w:rsid w:val="00FB1640"/>
    <w:rsid w:val="00FB1B76"/>
    <w:rsid w:val="00FB2011"/>
    <w:rsid w:val="00FB250B"/>
    <w:rsid w:val="00FB26DB"/>
    <w:rsid w:val="00FB2A4A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6E25"/>
    <w:rsid w:val="00FB7389"/>
    <w:rsid w:val="00FB7986"/>
    <w:rsid w:val="00FC0916"/>
    <w:rsid w:val="00FC186B"/>
    <w:rsid w:val="00FC1DCB"/>
    <w:rsid w:val="00FC2019"/>
    <w:rsid w:val="00FC21F8"/>
    <w:rsid w:val="00FC2E17"/>
    <w:rsid w:val="00FC3355"/>
    <w:rsid w:val="00FC362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1FF"/>
    <w:rsid w:val="00FC7349"/>
    <w:rsid w:val="00FC7429"/>
    <w:rsid w:val="00FC77B1"/>
    <w:rsid w:val="00FC79F9"/>
    <w:rsid w:val="00FD0368"/>
    <w:rsid w:val="00FD0520"/>
    <w:rsid w:val="00FD07F6"/>
    <w:rsid w:val="00FD096B"/>
    <w:rsid w:val="00FD0F09"/>
    <w:rsid w:val="00FD1872"/>
    <w:rsid w:val="00FD1EC8"/>
    <w:rsid w:val="00FD21DD"/>
    <w:rsid w:val="00FD26DE"/>
    <w:rsid w:val="00FD2C1F"/>
    <w:rsid w:val="00FD2E88"/>
    <w:rsid w:val="00FD3055"/>
    <w:rsid w:val="00FD38A7"/>
    <w:rsid w:val="00FD3B87"/>
    <w:rsid w:val="00FD3EC9"/>
    <w:rsid w:val="00FD4578"/>
    <w:rsid w:val="00FD4686"/>
    <w:rsid w:val="00FD47ED"/>
    <w:rsid w:val="00FD5B34"/>
    <w:rsid w:val="00FD5D73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D7E8A"/>
    <w:rsid w:val="00FE0490"/>
    <w:rsid w:val="00FE0522"/>
    <w:rsid w:val="00FE0655"/>
    <w:rsid w:val="00FE0E36"/>
    <w:rsid w:val="00FE17A2"/>
    <w:rsid w:val="00FE189B"/>
    <w:rsid w:val="00FE1DB2"/>
    <w:rsid w:val="00FE1F53"/>
    <w:rsid w:val="00FE220A"/>
    <w:rsid w:val="00FE2365"/>
    <w:rsid w:val="00FE2648"/>
    <w:rsid w:val="00FE32C1"/>
    <w:rsid w:val="00FE37D0"/>
    <w:rsid w:val="00FE3FFB"/>
    <w:rsid w:val="00FE4527"/>
    <w:rsid w:val="00FE48EB"/>
    <w:rsid w:val="00FE4C7B"/>
    <w:rsid w:val="00FE4CA9"/>
    <w:rsid w:val="00FE4D7E"/>
    <w:rsid w:val="00FE55A8"/>
    <w:rsid w:val="00FE5659"/>
    <w:rsid w:val="00FE57B9"/>
    <w:rsid w:val="00FE61D9"/>
    <w:rsid w:val="00FE67E0"/>
    <w:rsid w:val="00FE6B82"/>
    <w:rsid w:val="00FE7336"/>
    <w:rsid w:val="00FE787C"/>
    <w:rsid w:val="00FE7D4F"/>
    <w:rsid w:val="00FF07B8"/>
    <w:rsid w:val="00FF0AFB"/>
    <w:rsid w:val="00FF10FD"/>
    <w:rsid w:val="00FF1D55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A45"/>
    <w:rsid w:val="00FF5C91"/>
    <w:rsid w:val="00FF644E"/>
    <w:rsid w:val="00FF70E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39B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539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39B7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character" w:customStyle="1" w:styleId="discussionpointChar">
    <w:name w:val="discussion point Char"/>
    <w:link w:val="discussionpoint"/>
    <w:qFormat/>
    <w:locked/>
    <w:rsid w:val="00475F70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475F70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eastAsia="SimSun" w:hAnsi="Batang" w:cs="Times New Roman"/>
      <w:sz w:val="20"/>
      <w:szCs w:val="20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6BA6A7-DFDA-46AB-AC63-EDE593215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A17512-A854-49C0-9069-9318ACB80E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1804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12063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2021-04-05T05:11:00Z</dcterms:created>
  <dcterms:modified xsi:type="dcterms:W3CDTF">2022-02-14T21:48:00Z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